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D550" w14:textId="5A4ABEB1" w:rsidR="00007BFC" w:rsidRPr="00274411" w:rsidRDefault="00007BFC" w:rsidP="00F70D17">
      <w:pPr>
        <w:tabs>
          <w:tab w:val="left" w:pos="7650"/>
          <w:tab w:val="right" w:pos="10080"/>
        </w:tabs>
        <w:spacing w:after="0" w:line="240" w:lineRule="auto"/>
        <w:jc w:val="center"/>
        <w:rPr>
          <w:rFonts w:ascii="Rockwell" w:eastAsia="Calibri" w:hAnsi="Rockwell" w:cs="Times New Roman"/>
          <w:b/>
          <w:kern w:val="0"/>
          <w:sz w:val="40"/>
          <w:szCs w:val="20"/>
          <w14:ligatures w14:val="none"/>
        </w:rPr>
      </w:pPr>
      <w:bookmarkStart w:id="0" w:name="page1"/>
      <w:bookmarkEnd w:id="0"/>
      <w:r w:rsidRPr="00274411">
        <w:rPr>
          <w:rFonts w:ascii="Rockwell" w:hAnsi="Rockwell" w:cstheme="minorHAnsi"/>
          <w:noProof/>
          <w:szCs w:val="24"/>
        </w:rPr>
        <w:drawing>
          <wp:anchor distT="0" distB="0" distL="114300" distR="114300" simplePos="0" relativeHeight="251659264" behindDoc="1" locked="0" layoutInCell="0" allowOverlap="1" wp14:anchorId="53BC99C5" wp14:editId="594D7BA6">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F70D17" w:rsidRPr="00274411">
        <w:rPr>
          <w:rFonts w:ascii="Rockwell" w:eastAsia="Calibri" w:hAnsi="Rockwell" w:cs="Times New Roman"/>
          <w:b/>
          <w:bCs/>
          <w:kern w:val="0"/>
          <w:sz w:val="52"/>
          <w:szCs w:val="20"/>
          <w14:ligatures w14:val="none"/>
        </w:rPr>
        <w:t>EUROMAX</w:t>
      </w:r>
      <w:r w:rsidR="00FD4BAD">
        <w:rPr>
          <w:rFonts w:ascii="Rockwell" w:eastAsia="Calibri" w:hAnsi="Rockwell" w:cs="Times New Roman"/>
          <w:b/>
          <w:bCs/>
          <w:kern w:val="0"/>
          <w:sz w:val="52"/>
          <w:szCs w:val="20"/>
          <w14:ligatures w14:val="none"/>
        </w:rPr>
        <w:t xml:space="preserve"> - </w:t>
      </w:r>
      <w:r w:rsidR="00F70D17" w:rsidRPr="00274411">
        <w:rPr>
          <w:rFonts w:ascii="Rockwell" w:eastAsia="Calibri" w:hAnsi="Rockwell" w:cs="Times New Roman"/>
          <w:b/>
          <w:kern w:val="0"/>
          <w:sz w:val="40"/>
          <w:szCs w:val="20"/>
          <w14:ligatures w14:val="none"/>
        </w:rPr>
        <w:t>16 días</w:t>
      </w:r>
    </w:p>
    <w:p w14:paraId="0C4BBD9F" w14:textId="77777777" w:rsidR="00F70D17" w:rsidRPr="007C23F6" w:rsidRDefault="00F70D17" w:rsidP="00FC3760">
      <w:pPr>
        <w:tabs>
          <w:tab w:val="left" w:pos="7650"/>
          <w:tab w:val="right" w:pos="10080"/>
        </w:tabs>
        <w:spacing w:after="0" w:line="240" w:lineRule="auto"/>
        <w:jc w:val="both"/>
        <w:rPr>
          <w:rFonts w:ascii="Rockwell" w:eastAsia="Calibri" w:hAnsi="Rockwell" w:cs="Times New Roman"/>
          <w:kern w:val="0"/>
          <w:sz w:val="16"/>
          <w:szCs w:val="20"/>
          <w14:ligatures w14:val="none"/>
        </w:rPr>
      </w:pPr>
    </w:p>
    <w:tbl>
      <w:tblPr>
        <w:tblStyle w:val="Tablaconcuadrcula"/>
        <w:tblW w:w="0" w:type="auto"/>
        <w:tblLook w:val="04A0" w:firstRow="1" w:lastRow="0" w:firstColumn="1" w:lastColumn="0" w:noHBand="0" w:noVBand="1"/>
      </w:tblPr>
      <w:tblGrid>
        <w:gridCol w:w="5382"/>
        <w:gridCol w:w="4688"/>
      </w:tblGrid>
      <w:tr w:rsidR="00FC3760" w:rsidRPr="00FC3760" w14:paraId="54659090" w14:textId="77777777" w:rsidTr="00B040CD">
        <w:tc>
          <w:tcPr>
            <w:tcW w:w="10070" w:type="dxa"/>
            <w:gridSpan w:val="2"/>
          </w:tcPr>
          <w:p w14:paraId="75FF0B68"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CUADRO DE SALIDAS Y REGRESOS</w:t>
            </w:r>
          </w:p>
        </w:tc>
      </w:tr>
      <w:tr w:rsidR="00FC3760" w:rsidRPr="00FC3760" w14:paraId="31AB888F" w14:textId="77777777" w:rsidTr="00B040CD">
        <w:tc>
          <w:tcPr>
            <w:tcW w:w="5382" w:type="dxa"/>
          </w:tcPr>
          <w:p w14:paraId="5767C0D9" w14:textId="36FE16DA"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 xml:space="preserve">SALIDA DE </w:t>
            </w:r>
            <w:r w:rsidR="00CC3C44" w:rsidRPr="00AA693D">
              <w:rPr>
                <w:rFonts w:ascii="Rockwell" w:eastAsia="Calibri" w:hAnsi="Rockwell" w:cs="Times New Roman"/>
                <w:b/>
                <w:sz w:val="18"/>
                <w:szCs w:val="20"/>
              </w:rPr>
              <w:t>MEX</w:t>
            </w:r>
          </w:p>
        </w:tc>
        <w:tc>
          <w:tcPr>
            <w:tcW w:w="4688" w:type="dxa"/>
          </w:tcPr>
          <w:p w14:paraId="425E2B2F"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REGRESO DE ROM</w:t>
            </w:r>
          </w:p>
        </w:tc>
      </w:tr>
      <w:tr w:rsidR="00FC3760" w:rsidRPr="00FC3760" w14:paraId="4BEF0BBE" w14:textId="77777777" w:rsidTr="00B040CD">
        <w:tc>
          <w:tcPr>
            <w:tcW w:w="5382" w:type="dxa"/>
          </w:tcPr>
          <w:p w14:paraId="1CA2B1AA" w14:textId="3D4A4B98"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0</w:t>
            </w:r>
            <w:r w:rsidR="001B2737" w:rsidRPr="00AA693D">
              <w:rPr>
                <w:rFonts w:ascii="Rockwell" w:eastAsia="Calibri" w:hAnsi="Rockwell" w:cs="Times New Roman"/>
                <w:sz w:val="18"/>
                <w:szCs w:val="20"/>
              </w:rPr>
              <w:t>2</w:t>
            </w:r>
            <w:r w:rsidRPr="00FC3760">
              <w:rPr>
                <w:rFonts w:ascii="Rockwell" w:eastAsia="Calibri" w:hAnsi="Rockwell" w:cs="Times New Roman"/>
                <w:sz w:val="18"/>
                <w:szCs w:val="20"/>
              </w:rPr>
              <w:t xml:space="preserve"> JULIO</w:t>
            </w:r>
          </w:p>
        </w:tc>
        <w:tc>
          <w:tcPr>
            <w:tcW w:w="4688" w:type="dxa"/>
          </w:tcPr>
          <w:p w14:paraId="288686D3"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17 JULIO</w:t>
            </w:r>
          </w:p>
        </w:tc>
      </w:tr>
      <w:tr w:rsidR="00FC3760" w:rsidRPr="00FC3760" w14:paraId="305993AD" w14:textId="77777777" w:rsidTr="00B040CD">
        <w:tc>
          <w:tcPr>
            <w:tcW w:w="5382" w:type="dxa"/>
          </w:tcPr>
          <w:p w14:paraId="2CA24F9E" w14:textId="0A451641" w:rsidR="00FC3760" w:rsidRPr="00FC3760" w:rsidRDefault="001B2737" w:rsidP="00FC3760">
            <w:pPr>
              <w:jc w:val="both"/>
              <w:rPr>
                <w:rFonts w:ascii="Rockwell" w:eastAsia="Calibri" w:hAnsi="Rockwell" w:cs="Times New Roman"/>
                <w:sz w:val="18"/>
                <w:szCs w:val="20"/>
              </w:rPr>
            </w:pPr>
            <w:r w:rsidRPr="00AA693D">
              <w:rPr>
                <w:rFonts w:ascii="Rockwell" w:eastAsia="Calibri" w:hAnsi="Rockwell" w:cs="Times New Roman"/>
                <w:sz w:val="18"/>
                <w:szCs w:val="20"/>
              </w:rPr>
              <w:t>09</w:t>
            </w:r>
            <w:r w:rsidR="00FC3760" w:rsidRPr="00FC3760">
              <w:rPr>
                <w:rFonts w:ascii="Rockwell" w:eastAsia="Calibri" w:hAnsi="Rockwell" w:cs="Times New Roman"/>
                <w:sz w:val="18"/>
                <w:szCs w:val="20"/>
              </w:rPr>
              <w:t xml:space="preserve"> JULIO</w:t>
            </w:r>
          </w:p>
        </w:tc>
        <w:tc>
          <w:tcPr>
            <w:tcW w:w="4688" w:type="dxa"/>
          </w:tcPr>
          <w:p w14:paraId="69D520D6" w14:textId="512DB941" w:rsidR="00FC3760" w:rsidRPr="00FC3760" w:rsidRDefault="0002285E" w:rsidP="00FC3760">
            <w:pPr>
              <w:jc w:val="both"/>
              <w:rPr>
                <w:rFonts w:ascii="Rockwell" w:eastAsia="Calibri" w:hAnsi="Rockwell" w:cs="Times New Roman"/>
                <w:sz w:val="18"/>
                <w:szCs w:val="20"/>
              </w:rPr>
            </w:pPr>
            <w:r w:rsidRPr="00AA693D">
              <w:rPr>
                <w:rFonts w:ascii="Rockwell" w:eastAsia="Calibri" w:hAnsi="Rockwell" w:cs="Times New Roman"/>
                <w:sz w:val="18"/>
                <w:szCs w:val="20"/>
              </w:rPr>
              <w:t>24</w:t>
            </w:r>
            <w:r w:rsidR="00FC3760" w:rsidRPr="00FC3760">
              <w:rPr>
                <w:rFonts w:ascii="Rockwell" w:eastAsia="Calibri" w:hAnsi="Rockwell" w:cs="Times New Roman"/>
                <w:sz w:val="18"/>
                <w:szCs w:val="20"/>
              </w:rPr>
              <w:t xml:space="preserve"> JULIO</w:t>
            </w:r>
          </w:p>
        </w:tc>
      </w:tr>
      <w:tr w:rsidR="00FC3760" w:rsidRPr="00FC3760" w14:paraId="28FA337C" w14:textId="77777777" w:rsidTr="00B040CD">
        <w:tc>
          <w:tcPr>
            <w:tcW w:w="5382" w:type="dxa"/>
          </w:tcPr>
          <w:p w14:paraId="778316D5" w14:textId="6114A9F6" w:rsidR="00FC3760" w:rsidRPr="00FC3760" w:rsidRDefault="001B2737" w:rsidP="00FC3760">
            <w:pPr>
              <w:jc w:val="both"/>
              <w:rPr>
                <w:rFonts w:ascii="Rockwell" w:eastAsia="Calibri" w:hAnsi="Rockwell" w:cs="Times New Roman"/>
                <w:sz w:val="18"/>
                <w:szCs w:val="20"/>
              </w:rPr>
            </w:pPr>
            <w:r w:rsidRPr="00AA693D">
              <w:rPr>
                <w:rFonts w:ascii="Rockwell" w:eastAsia="Calibri" w:hAnsi="Rockwell" w:cs="Times New Roman"/>
                <w:sz w:val="18"/>
                <w:szCs w:val="20"/>
              </w:rPr>
              <w:t>16 JULIO</w:t>
            </w:r>
          </w:p>
        </w:tc>
        <w:tc>
          <w:tcPr>
            <w:tcW w:w="4688" w:type="dxa"/>
          </w:tcPr>
          <w:p w14:paraId="7B0FD20D" w14:textId="4097A454" w:rsidR="00FC3760" w:rsidRPr="00FC3760" w:rsidRDefault="0002285E" w:rsidP="00FC3760">
            <w:pPr>
              <w:jc w:val="both"/>
              <w:rPr>
                <w:rFonts w:ascii="Rockwell" w:eastAsia="Calibri" w:hAnsi="Rockwell" w:cs="Times New Roman"/>
                <w:sz w:val="18"/>
                <w:szCs w:val="20"/>
              </w:rPr>
            </w:pPr>
            <w:r w:rsidRPr="00AA693D">
              <w:rPr>
                <w:rFonts w:ascii="Rockwell" w:eastAsia="Calibri" w:hAnsi="Rockwell" w:cs="Times New Roman"/>
                <w:sz w:val="18"/>
                <w:szCs w:val="20"/>
              </w:rPr>
              <w:t>31 JULIO</w:t>
            </w:r>
          </w:p>
        </w:tc>
      </w:tr>
      <w:tr w:rsidR="00CE71A5" w:rsidRPr="00CE71A5" w14:paraId="793A8D2F" w14:textId="77777777" w:rsidTr="00B040CD">
        <w:tc>
          <w:tcPr>
            <w:tcW w:w="5382" w:type="dxa"/>
          </w:tcPr>
          <w:p w14:paraId="75E81ED5" w14:textId="2B5F27BE" w:rsidR="00CE71A5" w:rsidRPr="00AA693D" w:rsidRDefault="00CE71A5" w:rsidP="00CE71A5">
            <w:pPr>
              <w:jc w:val="both"/>
              <w:rPr>
                <w:rFonts w:ascii="Rockwell" w:eastAsia="Calibri" w:hAnsi="Rockwell" w:cs="Times New Roman"/>
                <w:sz w:val="18"/>
                <w:szCs w:val="20"/>
              </w:rPr>
            </w:pPr>
            <w:r w:rsidRPr="00CE71A5">
              <w:rPr>
                <w:rFonts w:ascii="Rockwell" w:eastAsia="Calibri" w:hAnsi="Rockwell" w:cs="Times New Roman"/>
                <w:sz w:val="18"/>
                <w:szCs w:val="20"/>
              </w:rPr>
              <w:t>23 JULIO</w:t>
            </w:r>
          </w:p>
        </w:tc>
        <w:tc>
          <w:tcPr>
            <w:tcW w:w="4688" w:type="dxa"/>
          </w:tcPr>
          <w:p w14:paraId="64F3D4E0" w14:textId="7C84680E" w:rsidR="00CE71A5" w:rsidRPr="00AA693D" w:rsidRDefault="00CE71A5" w:rsidP="00CE71A5">
            <w:pPr>
              <w:jc w:val="both"/>
              <w:rPr>
                <w:rFonts w:ascii="Rockwell" w:eastAsia="Calibri" w:hAnsi="Rockwell" w:cs="Times New Roman"/>
                <w:sz w:val="18"/>
                <w:szCs w:val="20"/>
              </w:rPr>
            </w:pPr>
            <w:r w:rsidRPr="00CE71A5">
              <w:rPr>
                <w:rFonts w:ascii="Rockwell" w:eastAsia="Calibri" w:hAnsi="Rockwell" w:cs="Times New Roman"/>
                <w:sz w:val="18"/>
                <w:szCs w:val="20"/>
              </w:rPr>
              <w:t>07 AGOSTO</w:t>
            </w:r>
          </w:p>
        </w:tc>
      </w:tr>
      <w:tr w:rsidR="00842BB9" w:rsidRPr="00CE71A5" w14:paraId="624A5AEB" w14:textId="77777777" w:rsidTr="00B040CD">
        <w:tc>
          <w:tcPr>
            <w:tcW w:w="5382" w:type="dxa"/>
          </w:tcPr>
          <w:p w14:paraId="42933A93" w14:textId="285A6F9B" w:rsidR="00842BB9" w:rsidRPr="00CE71A5" w:rsidRDefault="00842BB9" w:rsidP="00CE71A5">
            <w:pPr>
              <w:jc w:val="both"/>
              <w:rPr>
                <w:rFonts w:ascii="Rockwell" w:eastAsia="Calibri" w:hAnsi="Rockwell" w:cs="Times New Roman"/>
                <w:sz w:val="18"/>
                <w:szCs w:val="20"/>
              </w:rPr>
            </w:pPr>
            <w:r>
              <w:rPr>
                <w:rFonts w:ascii="Rockwell" w:eastAsia="Calibri" w:hAnsi="Rockwell" w:cs="Times New Roman"/>
                <w:sz w:val="18"/>
                <w:szCs w:val="20"/>
              </w:rPr>
              <w:t>30 JULIO</w:t>
            </w:r>
          </w:p>
        </w:tc>
        <w:tc>
          <w:tcPr>
            <w:tcW w:w="4688" w:type="dxa"/>
          </w:tcPr>
          <w:p w14:paraId="253AF80A" w14:textId="2BE8239F" w:rsidR="00842BB9" w:rsidRPr="00CE71A5" w:rsidRDefault="00842BB9" w:rsidP="00CE71A5">
            <w:pPr>
              <w:jc w:val="both"/>
              <w:rPr>
                <w:rFonts w:ascii="Rockwell" w:eastAsia="Calibri" w:hAnsi="Rockwell" w:cs="Times New Roman"/>
                <w:sz w:val="18"/>
                <w:szCs w:val="20"/>
              </w:rPr>
            </w:pPr>
            <w:r>
              <w:rPr>
                <w:rFonts w:ascii="Rockwell" w:eastAsia="Calibri" w:hAnsi="Rockwell" w:cs="Times New Roman"/>
                <w:sz w:val="18"/>
                <w:szCs w:val="20"/>
              </w:rPr>
              <w:t>14 AGOSTO</w:t>
            </w:r>
          </w:p>
        </w:tc>
      </w:tr>
      <w:tr w:rsidR="00842BB9" w:rsidRPr="00CE71A5" w14:paraId="409D3330" w14:textId="77777777" w:rsidTr="00B040CD">
        <w:tc>
          <w:tcPr>
            <w:tcW w:w="5382" w:type="dxa"/>
          </w:tcPr>
          <w:p w14:paraId="3C48ADEE" w14:textId="4C474A8F" w:rsidR="00842BB9" w:rsidRPr="00CE71A5" w:rsidRDefault="00842BB9" w:rsidP="00CE71A5">
            <w:pPr>
              <w:jc w:val="both"/>
              <w:rPr>
                <w:rFonts w:ascii="Rockwell" w:eastAsia="Calibri" w:hAnsi="Rockwell" w:cs="Times New Roman"/>
                <w:sz w:val="18"/>
                <w:szCs w:val="20"/>
              </w:rPr>
            </w:pPr>
            <w:r>
              <w:rPr>
                <w:rFonts w:ascii="Rockwell" w:eastAsia="Calibri" w:hAnsi="Rockwell" w:cs="Times New Roman"/>
                <w:sz w:val="18"/>
                <w:szCs w:val="20"/>
              </w:rPr>
              <w:t>06 AGOSTO</w:t>
            </w:r>
          </w:p>
        </w:tc>
        <w:tc>
          <w:tcPr>
            <w:tcW w:w="4688" w:type="dxa"/>
          </w:tcPr>
          <w:p w14:paraId="4B45676A" w14:textId="6DDBC5B2" w:rsidR="00842BB9" w:rsidRPr="00CE71A5" w:rsidRDefault="00842BB9" w:rsidP="00CE71A5">
            <w:pPr>
              <w:jc w:val="both"/>
              <w:rPr>
                <w:rFonts w:ascii="Rockwell" w:eastAsia="Calibri" w:hAnsi="Rockwell" w:cs="Times New Roman"/>
                <w:sz w:val="18"/>
                <w:szCs w:val="20"/>
              </w:rPr>
            </w:pPr>
            <w:r>
              <w:rPr>
                <w:rFonts w:ascii="Rockwell" w:eastAsia="Calibri" w:hAnsi="Rockwell" w:cs="Times New Roman"/>
                <w:sz w:val="18"/>
                <w:szCs w:val="20"/>
              </w:rPr>
              <w:t>21 AGOSTO</w:t>
            </w:r>
          </w:p>
        </w:tc>
      </w:tr>
    </w:tbl>
    <w:p w14:paraId="2195F224" w14:textId="77777777" w:rsidR="00FC3760" w:rsidRPr="007C23F6" w:rsidRDefault="00FC3760" w:rsidP="00FC3760">
      <w:pPr>
        <w:spacing w:after="0" w:line="240" w:lineRule="auto"/>
        <w:jc w:val="both"/>
        <w:rPr>
          <w:rFonts w:ascii="Rockwell" w:eastAsia="Calibri" w:hAnsi="Rockwell" w:cs="Times New Roman"/>
          <w:kern w:val="0"/>
          <w:sz w:val="16"/>
          <w:szCs w:val="20"/>
          <w14:ligatures w14:val="none"/>
        </w:rPr>
      </w:pPr>
    </w:p>
    <w:tbl>
      <w:tblPr>
        <w:tblStyle w:val="Tablaconcuadrcula"/>
        <w:tblW w:w="0" w:type="auto"/>
        <w:tblLook w:val="04A0" w:firstRow="1" w:lastRow="0" w:firstColumn="1" w:lastColumn="0" w:noHBand="0" w:noVBand="1"/>
      </w:tblPr>
      <w:tblGrid>
        <w:gridCol w:w="2547"/>
        <w:gridCol w:w="2835"/>
        <w:gridCol w:w="4688"/>
      </w:tblGrid>
      <w:tr w:rsidR="00FC3760" w:rsidRPr="00FC3760" w14:paraId="44B78492" w14:textId="77777777" w:rsidTr="00B040CD">
        <w:tc>
          <w:tcPr>
            <w:tcW w:w="10070" w:type="dxa"/>
            <w:gridSpan w:val="3"/>
          </w:tcPr>
          <w:p w14:paraId="10771D9B"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VUELOS PREVISTOS</w:t>
            </w:r>
          </w:p>
        </w:tc>
      </w:tr>
      <w:tr w:rsidR="00FC3760" w:rsidRPr="00FC3760" w14:paraId="6421F3B0" w14:textId="77777777" w:rsidTr="00B040CD">
        <w:tc>
          <w:tcPr>
            <w:tcW w:w="2547" w:type="dxa"/>
          </w:tcPr>
          <w:p w14:paraId="4F65B6E5"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VUELO</w:t>
            </w:r>
          </w:p>
        </w:tc>
        <w:tc>
          <w:tcPr>
            <w:tcW w:w="2835" w:type="dxa"/>
          </w:tcPr>
          <w:p w14:paraId="0C265193"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ORIGEN / DESTINO</w:t>
            </w:r>
          </w:p>
        </w:tc>
        <w:tc>
          <w:tcPr>
            <w:tcW w:w="4688" w:type="dxa"/>
          </w:tcPr>
          <w:p w14:paraId="35143AD6" w14:textId="77777777" w:rsidR="00FC3760" w:rsidRPr="00FC3760" w:rsidRDefault="00FC3760" w:rsidP="00FC3760">
            <w:pPr>
              <w:jc w:val="both"/>
              <w:rPr>
                <w:rFonts w:ascii="Rockwell" w:eastAsia="Calibri" w:hAnsi="Rockwell" w:cs="Times New Roman"/>
                <w:b/>
                <w:sz w:val="18"/>
                <w:szCs w:val="20"/>
              </w:rPr>
            </w:pPr>
            <w:r w:rsidRPr="00FC3760">
              <w:rPr>
                <w:rFonts w:ascii="Rockwell" w:eastAsia="Calibri" w:hAnsi="Rockwell" w:cs="Times New Roman"/>
                <w:b/>
                <w:sz w:val="18"/>
                <w:szCs w:val="20"/>
              </w:rPr>
              <w:t>SALIDA / LLEGADA</w:t>
            </w:r>
          </w:p>
        </w:tc>
      </w:tr>
      <w:tr w:rsidR="00FC3760" w:rsidRPr="00FC3760" w14:paraId="174C3BA3" w14:textId="77777777" w:rsidTr="00B040CD">
        <w:tc>
          <w:tcPr>
            <w:tcW w:w="2547" w:type="dxa"/>
          </w:tcPr>
          <w:p w14:paraId="058E9FE0" w14:textId="1A956873"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IBERIA 3</w:t>
            </w:r>
            <w:r w:rsidR="00387BE1" w:rsidRPr="00AA693D">
              <w:rPr>
                <w:rFonts w:ascii="Rockwell" w:eastAsia="Calibri" w:hAnsi="Rockwell" w:cs="Times New Roman"/>
                <w:sz w:val="18"/>
                <w:szCs w:val="20"/>
              </w:rPr>
              <w:t>08</w:t>
            </w:r>
          </w:p>
        </w:tc>
        <w:tc>
          <w:tcPr>
            <w:tcW w:w="2835" w:type="dxa"/>
          </w:tcPr>
          <w:p w14:paraId="4B980E4B"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MEXICO / MADRID</w:t>
            </w:r>
          </w:p>
        </w:tc>
        <w:tc>
          <w:tcPr>
            <w:tcW w:w="4688" w:type="dxa"/>
          </w:tcPr>
          <w:p w14:paraId="23693CBF" w14:textId="6B323231"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1</w:t>
            </w:r>
            <w:r w:rsidR="00387BE1" w:rsidRPr="00AA693D">
              <w:rPr>
                <w:rFonts w:ascii="Rockwell" w:eastAsia="Calibri" w:hAnsi="Rockwell" w:cs="Times New Roman"/>
                <w:sz w:val="18"/>
                <w:szCs w:val="20"/>
              </w:rPr>
              <w:t>9:00</w:t>
            </w:r>
            <w:r w:rsidRPr="00FC3760">
              <w:rPr>
                <w:rFonts w:ascii="Rockwell" w:eastAsia="Calibri" w:hAnsi="Rockwell" w:cs="Times New Roman"/>
                <w:sz w:val="18"/>
                <w:szCs w:val="20"/>
              </w:rPr>
              <w:t xml:space="preserve"> / 13:</w:t>
            </w:r>
            <w:r w:rsidR="00387BE1" w:rsidRPr="00AA693D">
              <w:rPr>
                <w:rFonts w:ascii="Rockwell" w:eastAsia="Calibri" w:hAnsi="Rockwell" w:cs="Times New Roman"/>
                <w:sz w:val="18"/>
                <w:szCs w:val="20"/>
              </w:rPr>
              <w:t>4</w:t>
            </w:r>
            <w:r w:rsidRPr="00FC3760">
              <w:rPr>
                <w:rFonts w:ascii="Rockwell" w:eastAsia="Calibri" w:hAnsi="Rockwell" w:cs="Times New Roman"/>
                <w:sz w:val="18"/>
                <w:szCs w:val="20"/>
              </w:rPr>
              <w:t>0 + 1</w:t>
            </w:r>
          </w:p>
        </w:tc>
      </w:tr>
      <w:tr w:rsidR="00FC3760" w:rsidRPr="00FC3760" w14:paraId="4037A10D" w14:textId="77777777" w:rsidTr="00B040CD">
        <w:tc>
          <w:tcPr>
            <w:tcW w:w="2547" w:type="dxa"/>
          </w:tcPr>
          <w:p w14:paraId="06192FAE" w14:textId="7B2810E3"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IBERIA 65</w:t>
            </w:r>
            <w:r w:rsidR="00387BE1" w:rsidRPr="00AA693D">
              <w:rPr>
                <w:rFonts w:ascii="Rockwell" w:eastAsia="Calibri" w:hAnsi="Rockwell" w:cs="Times New Roman"/>
                <w:sz w:val="18"/>
                <w:szCs w:val="20"/>
              </w:rPr>
              <w:t>4</w:t>
            </w:r>
          </w:p>
        </w:tc>
        <w:tc>
          <w:tcPr>
            <w:tcW w:w="2835" w:type="dxa"/>
          </w:tcPr>
          <w:p w14:paraId="0F46E29B"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ROMA FCO / MADRID</w:t>
            </w:r>
          </w:p>
        </w:tc>
        <w:tc>
          <w:tcPr>
            <w:tcW w:w="4688" w:type="dxa"/>
          </w:tcPr>
          <w:p w14:paraId="2D701739" w14:textId="378DE947" w:rsidR="00FC3760" w:rsidRPr="00FC3760" w:rsidRDefault="00387BE1" w:rsidP="00FC3760">
            <w:pPr>
              <w:jc w:val="both"/>
              <w:rPr>
                <w:rFonts w:ascii="Rockwell" w:eastAsia="Calibri" w:hAnsi="Rockwell" w:cs="Times New Roman"/>
                <w:sz w:val="18"/>
                <w:szCs w:val="20"/>
              </w:rPr>
            </w:pPr>
            <w:r w:rsidRPr="00AA693D">
              <w:rPr>
                <w:rFonts w:ascii="Rockwell" w:eastAsia="Calibri" w:hAnsi="Rockwell" w:cs="Times New Roman"/>
                <w:sz w:val="18"/>
                <w:szCs w:val="20"/>
              </w:rPr>
              <w:t>18:55</w:t>
            </w:r>
            <w:r w:rsidR="00FC3760" w:rsidRPr="00FC3760">
              <w:rPr>
                <w:rFonts w:ascii="Rockwell" w:eastAsia="Calibri" w:hAnsi="Rockwell" w:cs="Times New Roman"/>
                <w:sz w:val="18"/>
                <w:szCs w:val="20"/>
              </w:rPr>
              <w:t xml:space="preserve"> / </w:t>
            </w:r>
            <w:r w:rsidRPr="00AA693D">
              <w:rPr>
                <w:rFonts w:ascii="Rockwell" w:eastAsia="Calibri" w:hAnsi="Rockwell" w:cs="Times New Roman"/>
                <w:sz w:val="18"/>
                <w:szCs w:val="20"/>
              </w:rPr>
              <w:t>20:55</w:t>
            </w:r>
          </w:p>
        </w:tc>
      </w:tr>
      <w:tr w:rsidR="00FC3760" w:rsidRPr="00FC3760" w14:paraId="49B29CD0" w14:textId="77777777" w:rsidTr="00B040CD">
        <w:tc>
          <w:tcPr>
            <w:tcW w:w="2547" w:type="dxa"/>
          </w:tcPr>
          <w:p w14:paraId="312A442B" w14:textId="552869A9"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IBERIA 3</w:t>
            </w:r>
            <w:r w:rsidR="00387BE1" w:rsidRPr="00AA693D">
              <w:rPr>
                <w:rFonts w:ascii="Rockwell" w:eastAsia="Calibri" w:hAnsi="Rockwell" w:cs="Times New Roman"/>
                <w:sz w:val="18"/>
                <w:szCs w:val="20"/>
              </w:rPr>
              <w:t>03</w:t>
            </w:r>
          </w:p>
        </w:tc>
        <w:tc>
          <w:tcPr>
            <w:tcW w:w="2835" w:type="dxa"/>
          </w:tcPr>
          <w:p w14:paraId="3D85F44C"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MADRID / MEXICO</w:t>
            </w:r>
          </w:p>
        </w:tc>
        <w:tc>
          <w:tcPr>
            <w:tcW w:w="4688" w:type="dxa"/>
          </w:tcPr>
          <w:p w14:paraId="56F9D6CF" w14:textId="7F2FEA7C" w:rsidR="00FC3760" w:rsidRPr="00FC3760" w:rsidRDefault="00387BE1" w:rsidP="00FC3760">
            <w:pPr>
              <w:jc w:val="both"/>
              <w:rPr>
                <w:rFonts w:ascii="Rockwell" w:eastAsia="Calibri" w:hAnsi="Rockwell" w:cs="Times New Roman"/>
                <w:sz w:val="18"/>
                <w:szCs w:val="20"/>
              </w:rPr>
            </w:pPr>
            <w:r w:rsidRPr="00AA693D">
              <w:rPr>
                <w:rFonts w:ascii="Rockwell" w:eastAsia="Calibri" w:hAnsi="Rockwell" w:cs="Times New Roman"/>
                <w:sz w:val="18"/>
                <w:szCs w:val="20"/>
              </w:rPr>
              <w:t>23:45</w:t>
            </w:r>
            <w:r w:rsidR="00FC3760" w:rsidRPr="00FC3760">
              <w:rPr>
                <w:rFonts w:ascii="Rockwell" w:eastAsia="Calibri" w:hAnsi="Rockwell" w:cs="Times New Roman"/>
                <w:sz w:val="18"/>
                <w:szCs w:val="20"/>
              </w:rPr>
              <w:t xml:space="preserve"> / </w:t>
            </w:r>
            <w:r w:rsidRPr="00AA693D">
              <w:rPr>
                <w:rFonts w:ascii="Rockwell" w:eastAsia="Calibri" w:hAnsi="Rockwell" w:cs="Times New Roman"/>
                <w:sz w:val="18"/>
                <w:szCs w:val="20"/>
              </w:rPr>
              <w:t>03:20 + 1</w:t>
            </w:r>
          </w:p>
        </w:tc>
      </w:tr>
    </w:tbl>
    <w:p w14:paraId="22A4FE0E" w14:textId="77777777" w:rsidR="00FC3760" w:rsidRPr="007C23F6" w:rsidRDefault="00FC3760" w:rsidP="00FC3760">
      <w:pPr>
        <w:spacing w:after="0" w:line="240" w:lineRule="auto"/>
        <w:jc w:val="both"/>
        <w:rPr>
          <w:rFonts w:ascii="Rockwell" w:eastAsia="Calibri" w:hAnsi="Rockwell" w:cs="Times New Roman"/>
          <w:kern w:val="0"/>
          <w:sz w:val="16"/>
          <w:szCs w:val="20"/>
          <w14:ligatures w14:val="none"/>
        </w:rPr>
      </w:pPr>
    </w:p>
    <w:p w14:paraId="2EB32C30" w14:textId="77777777" w:rsidR="00FC3760" w:rsidRPr="00FC3760" w:rsidRDefault="00FC3760" w:rsidP="00FC3760">
      <w:pPr>
        <w:spacing w:after="0" w:line="240" w:lineRule="auto"/>
        <w:jc w:val="both"/>
        <w:rPr>
          <w:rFonts w:ascii="Rockwell" w:eastAsia="Calibri" w:hAnsi="Rockwell" w:cs="Times New Roman"/>
          <w:b/>
          <w:kern w:val="0"/>
          <w:sz w:val="18"/>
          <w:szCs w:val="20"/>
          <w14:ligatures w14:val="none"/>
        </w:rPr>
      </w:pPr>
      <w:r w:rsidRPr="00FC3760">
        <w:rPr>
          <w:rFonts w:ascii="Rockwell" w:eastAsia="Calibri" w:hAnsi="Rockwell" w:cs="Times New Roman"/>
          <w:b/>
          <w:kern w:val="0"/>
          <w:sz w:val="18"/>
          <w:szCs w:val="20"/>
          <w14:ligatures w14:val="none"/>
        </w:rPr>
        <w:t>INCLUYE</w:t>
      </w:r>
    </w:p>
    <w:p w14:paraId="2AB303C2" w14:textId="70522C5D"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 xml:space="preserve">Vuelos en clase turista con iberia desde </w:t>
      </w:r>
      <w:r w:rsidR="00054D81" w:rsidRPr="00AA693D">
        <w:rPr>
          <w:rFonts w:ascii="Rockwell" w:eastAsia="Calibri" w:hAnsi="Rockwell" w:cs="Times New Roman"/>
          <w:kern w:val="0"/>
          <w:sz w:val="18"/>
          <w:szCs w:val="20"/>
          <w14:ligatures w14:val="none"/>
        </w:rPr>
        <w:t>MEX</w:t>
      </w:r>
      <w:r w:rsidRPr="00FC3760">
        <w:rPr>
          <w:rFonts w:ascii="Rockwell" w:eastAsia="Calibri" w:hAnsi="Rockwell" w:cs="Times New Roman"/>
          <w:kern w:val="0"/>
          <w:sz w:val="18"/>
          <w:szCs w:val="20"/>
          <w14:ligatures w14:val="none"/>
        </w:rPr>
        <w:t>, con impuestos totales (7</w:t>
      </w:r>
      <w:r w:rsidR="00054D81" w:rsidRPr="00AA693D">
        <w:rPr>
          <w:rFonts w:ascii="Rockwell" w:eastAsia="Calibri" w:hAnsi="Rockwell" w:cs="Times New Roman"/>
          <w:kern w:val="0"/>
          <w:sz w:val="18"/>
          <w:szCs w:val="20"/>
          <w14:ligatures w14:val="none"/>
        </w:rPr>
        <w:t>9</w:t>
      </w:r>
      <w:r w:rsidRPr="00FC3760">
        <w:rPr>
          <w:rFonts w:ascii="Rockwell" w:eastAsia="Calibri" w:hAnsi="Rockwell" w:cs="Times New Roman"/>
          <w:kern w:val="0"/>
          <w:sz w:val="18"/>
          <w:szCs w:val="20"/>
          <w14:ligatures w14:val="none"/>
        </w:rPr>
        <w:t>9.00)</w:t>
      </w:r>
    </w:p>
    <w:p w14:paraId="327A4D7F" w14:textId="77777777" w:rsidR="00054D81" w:rsidRPr="003170F9" w:rsidRDefault="00054D81" w:rsidP="00054D81">
      <w:pPr>
        <w:spacing w:after="0" w:line="240" w:lineRule="auto"/>
        <w:jc w:val="both"/>
        <w:rPr>
          <w:rFonts w:ascii="Rockwell" w:eastAsia="Calibri" w:hAnsi="Rockwell" w:cs="Times New Roman"/>
          <w:kern w:val="0"/>
          <w:sz w:val="18"/>
          <w:szCs w:val="20"/>
          <w14:ligatures w14:val="none"/>
        </w:rPr>
      </w:pPr>
      <w:r w:rsidRPr="003170F9">
        <w:rPr>
          <w:rFonts w:ascii="Rockwell" w:eastAsia="Calibri" w:hAnsi="Rockwell" w:cs="Times New Roman"/>
          <w:kern w:val="0"/>
          <w:sz w:val="18"/>
          <w:szCs w:val="20"/>
          <w14:ligatures w14:val="none"/>
        </w:rPr>
        <w:t>Traslados Aeropuerto - Hotel - Aeropuerto</w:t>
      </w:r>
    </w:p>
    <w:p w14:paraId="1AD03DC3" w14:textId="56BC46AE"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1</w:t>
      </w:r>
      <w:r w:rsidR="002A3CBA">
        <w:rPr>
          <w:rFonts w:ascii="Rockwell" w:eastAsia="Calibri" w:hAnsi="Rockwell" w:cs="Times New Roman"/>
          <w:kern w:val="0"/>
          <w:sz w:val="18"/>
          <w:szCs w:val="20"/>
          <w14:ligatures w14:val="none"/>
        </w:rPr>
        <w:t>4</w:t>
      </w:r>
      <w:r w:rsidRPr="00FC3760">
        <w:rPr>
          <w:rFonts w:ascii="Rockwell" w:eastAsia="Calibri" w:hAnsi="Rockwell" w:cs="Times New Roman"/>
          <w:kern w:val="0"/>
          <w:sz w:val="18"/>
          <w:szCs w:val="20"/>
          <w14:ligatures w14:val="none"/>
        </w:rPr>
        <w:t xml:space="preserve"> noches de alojamiento en hoteles </w:t>
      </w:r>
      <w:r w:rsidR="003170F9" w:rsidRPr="00AA693D">
        <w:rPr>
          <w:rFonts w:ascii="Rockwell" w:eastAsia="Calibri" w:hAnsi="Rockwell" w:cs="Times New Roman"/>
          <w:kern w:val="0"/>
          <w:sz w:val="18"/>
          <w:szCs w:val="20"/>
          <w14:ligatures w14:val="none"/>
        </w:rPr>
        <w:t>de categoría T/P</w:t>
      </w:r>
    </w:p>
    <w:p w14:paraId="41DE1E75"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Desayuno diario.</w:t>
      </w:r>
    </w:p>
    <w:p w14:paraId="2957FCEA" w14:textId="77777777" w:rsidR="00DA09FD" w:rsidRPr="003170F9" w:rsidRDefault="00DA09FD" w:rsidP="00DA09FD">
      <w:pPr>
        <w:spacing w:after="0" w:line="240" w:lineRule="auto"/>
        <w:jc w:val="both"/>
        <w:rPr>
          <w:rFonts w:ascii="Rockwell" w:eastAsia="Calibri" w:hAnsi="Rockwell" w:cs="Times New Roman"/>
          <w:kern w:val="0"/>
          <w:sz w:val="18"/>
          <w:szCs w:val="20"/>
          <w14:ligatures w14:val="none"/>
        </w:rPr>
      </w:pPr>
      <w:r w:rsidRPr="003170F9">
        <w:rPr>
          <w:rFonts w:ascii="Rockwell" w:eastAsia="Calibri" w:hAnsi="Rockwell" w:cs="Times New Roman"/>
          <w:kern w:val="0"/>
          <w:sz w:val="18"/>
          <w:szCs w:val="20"/>
          <w14:ligatures w14:val="none"/>
        </w:rPr>
        <w:t>Transporte en autocar turístico</w:t>
      </w:r>
    </w:p>
    <w:p w14:paraId="07893379" w14:textId="77777777" w:rsidR="00DA09FD" w:rsidRPr="003170F9" w:rsidRDefault="00DA09FD" w:rsidP="00DA09FD">
      <w:pPr>
        <w:spacing w:after="0" w:line="240" w:lineRule="auto"/>
        <w:jc w:val="both"/>
        <w:rPr>
          <w:rFonts w:ascii="Rockwell" w:eastAsia="Calibri" w:hAnsi="Rockwell" w:cs="Times New Roman"/>
          <w:kern w:val="0"/>
          <w:sz w:val="18"/>
          <w:szCs w:val="20"/>
          <w14:ligatures w14:val="none"/>
        </w:rPr>
      </w:pPr>
      <w:r w:rsidRPr="003170F9">
        <w:rPr>
          <w:rFonts w:ascii="Rockwell" w:eastAsia="Calibri" w:hAnsi="Rockwell" w:cs="Times New Roman"/>
          <w:kern w:val="0"/>
          <w:sz w:val="18"/>
          <w:szCs w:val="20"/>
          <w14:ligatures w14:val="none"/>
        </w:rPr>
        <w:t xml:space="preserve">Traslados en </w:t>
      </w:r>
      <w:proofErr w:type="spellStart"/>
      <w:r w:rsidRPr="003170F9">
        <w:rPr>
          <w:rFonts w:ascii="Rockwell" w:eastAsia="Calibri" w:hAnsi="Rockwell" w:cs="Times New Roman"/>
          <w:kern w:val="0"/>
          <w:sz w:val="18"/>
          <w:szCs w:val="20"/>
          <w14:ligatures w14:val="none"/>
        </w:rPr>
        <w:t>Vaporetto</w:t>
      </w:r>
      <w:proofErr w:type="spellEnd"/>
      <w:r w:rsidRPr="003170F9">
        <w:rPr>
          <w:rFonts w:ascii="Rockwell" w:eastAsia="Calibri" w:hAnsi="Rockwell" w:cs="Times New Roman"/>
          <w:kern w:val="0"/>
          <w:sz w:val="18"/>
          <w:szCs w:val="20"/>
          <w14:ligatures w14:val="none"/>
        </w:rPr>
        <w:t xml:space="preserve"> en Venecia</w:t>
      </w:r>
    </w:p>
    <w:p w14:paraId="0CED8D23"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Guía acompañante en español.</w:t>
      </w:r>
    </w:p>
    <w:p w14:paraId="7418CFAD" w14:textId="77777777" w:rsidR="00DA09FD" w:rsidRPr="003170F9" w:rsidRDefault="00DA09FD" w:rsidP="00DA09FD">
      <w:pPr>
        <w:spacing w:after="0" w:line="240" w:lineRule="auto"/>
        <w:jc w:val="both"/>
        <w:rPr>
          <w:rFonts w:ascii="Rockwell" w:eastAsia="Calibri" w:hAnsi="Rockwell" w:cs="Times New Roman"/>
          <w:kern w:val="0"/>
          <w:sz w:val="18"/>
          <w:szCs w:val="20"/>
          <w14:ligatures w14:val="none"/>
        </w:rPr>
      </w:pPr>
      <w:r w:rsidRPr="003170F9">
        <w:rPr>
          <w:rFonts w:ascii="Rockwell" w:eastAsia="Calibri" w:hAnsi="Rockwell" w:cs="Times New Roman"/>
          <w:kern w:val="0"/>
          <w:sz w:val="18"/>
          <w:szCs w:val="20"/>
          <w14:ligatures w14:val="none"/>
        </w:rPr>
        <w:t>Visita con guía local en los lugares indicados</w:t>
      </w:r>
    </w:p>
    <w:p w14:paraId="77F88065" w14:textId="77777777" w:rsidR="003170F9" w:rsidRPr="003170F9" w:rsidRDefault="003170F9" w:rsidP="003170F9">
      <w:pPr>
        <w:spacing w:after="0" w:line="240" w:lineRule="auto"/>
        <w:jc w:val="both"/>
        <w:rPr>
          <w:rFonts w:ascii="Rockwell" w:eastAsia="Calibri" w:hAnsi="Rockwell" w:cs="Times New Roman"/>
          <w:kern w:val="0"/>
          <w:sz w:val="18"/>
          <w:szCs w:val="20"/>
          <w14:ligatures w14:val="none"/>
        </w:rPr>
      </w:pPr>
      <w:r w:rsidRPr="003170F9">
        <w:rPr>
          <w:rFonts w:ascii="Rockwell" w:eastAsia="Calibri" w:hAnsi="Rockwell" w:cs="Times New Roman"/>
          <w:kern w:val="0"/>
          <w:sz w:val="18"/>
          <w:szCs w:val="20"/>
          <w14:ligatures w14:val="none"/>
        </w:rPr>
        <w:t>Seguro turístico básico</w:t>
      </w:r>
    </w:p>
    <w:p w14:paraId="067D290C" w14:textId="77777777" w:rsidR="003170F9" w:rsidRPr="007C23F6" w:rsidRDefault="003170F9" w:rsidP="00FC3760">
      <w:pPr>
        <w:spacing w:after="0" w:line="240" w:lineRule="auto"/>
        <w:jc w:val="both"/>
        <w:rPr>
          <w:rFonts w:ascii="Rockwell" w:eastAsia="Calibri" w:hAnsi="Rockwell" w:cs="Times New Roman"/>
          <w:kern w:val="0"/>
          <w:sz w:val="16"/>
          <w:szCs w:val="20"/>
          <w14:ligatures w14:val="none"/>
        </w:rPr>
      </w:pPr>
    </w:p>
    <w:p w14:paraId="6AF4FBDC" w14:textId="77777777" w:rsidR="00FC3760" w:rsidRPr="00FC3760" w:rsidRDefault="00FC3760" w:rsidP="00FC3760">
      <w:pPr>
        <w:spacing w:after="0" w:line="240" w:lineRule="auto"/>
        <w:jc w:val="both"/>
        <w:rPr>
          <w:rFonts w:ascii="Rockwell" w:eastAsia="Calibri" w:hAnsi="Rockwell" w:cs="Times New Roman"/>
          <w:b/>
          <w:kern w:val="0"/>
          <w:sz w:val="18"/>
          <w:szCs w:val="20"/>
          <w14:ligatures w14:val="none"/>
        </w:rPr>
      </w:pPr>
      <w:r w:rsidRPr="00FC3760">
        <w:rPr>
          <w:rFonts w:ascii="Rockwell" w:eastAsia="Calibri" w:hAnsi="Rockwell" w:cs="Times New Roman"/>
          <w:b/>
          <w:kern w:val="0"/>
          <w:sz w:val="18"/>
          <w:szCs w:val="20"/>
          <w14:ligatures w14:val="none"/>
        </w:rPr>
        <w:t>NO INCLUYE:</w:t>
      </w:r>
    </w:p>
    <w:p w14:paraId="536F045B"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Ninguna comida no detallada.</w:t>
      </w:r>
    </w:p>
    <w:p w14:paraId="65070461"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Servicio de maleteros.</w:t>
      </w:r>
    </w:p>
    <w:p w14:paraId="593FD79A"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proofErr w:type="spellStart"/>
      <w:r w:rsidRPr="00FC3760">
        <w:rPr>
          <w:rFonts w:ascii="Rockwell" w:eastAsia="Calibri" w:hAnsi="Rockwell" w:cs="Times New Roman"/>
          <w:kern w:val="0"/>
          <w:sz w:val="18"/>
          <w:szCs w:val="20"/>
          <w14:ligatures w14:val="none"/>
        </w:rPr>
        <w:t>Early</w:t>
      </w:r>
      <w:proofErr w:type="spellEnd"/>
      <w:r w:rsidRPr="00FC3760">
        <w:rPr>
          <w:rFonts w:ascii="Rockwell" w:eastAsia="Calibri" w:hAnsi="Rockwell" w:cs="Times New Roman"/>
          <w:kern w:val="0"/>
          <w:sz w:val="18"/>
          <w:szCs w:val="20"/>
          <w14:ligatures w14:val="none"/>
        </w:rPr>
        <w:t xml:space="preserve"> </w:t>
      </w:r>
      <w:proofErr w:type="spellStart"/>
      <w:r w:rsidRPr="00FC3760">
        <w:rPr>
          <w:rFonts w:ascii="Rockwell" w:eastAsia="Calibri" w:hAnsi="Rockwell" w:cs="Times New Roman"/>
          <w:kern w:val="0"/>
          <w:sz w:val="18"/>
          <w:szCs w:val="20"/>
          <w14:ligatures w14:val="none"/>
        </w:rPr>
        <w:t>check</w:t>
      </w:r>
      <w:proofErr w:type="spellEnd"/>
      <w:r w:rsidRPr="00FC3760">
        <w:rPr>
          <w:rFonts w:ascii="Rockwell" w:eastAsia="Calibri" w:hAnsi="Rockwell" w:cs="Times New Roman"/>
          <w:kern w:val="0"/>
          <w:sz w:val="18"/>
          <w:szCs w:val="20"/>
          <w14:ligatures w14:val="none"/>
        </w:rPr>
        <w:t xml:space="preserve"> in o Late </w:t>
      </w:r>
      <w:proofErr w:type="spellStart"/>
      <w:r w:rsidRPr="00FC3760">
        <w:rPr>
          <w:rFonts w:ascii="Rockwell" w:eastAsia="Calibri" w:hAnsi="Rockwell" w:cs="Times New Roman"/>
          <w:kern w:val="0"/>
          <w:sz w:val="18"/>
          <w:szCs w:val="20"/>
          <w14:ligatures w14:val="none"/>
        </w:rPr>
        <w:t>check</w:t>
      </w:r>
      <w:proofErr w:type="spellEnd"/>
      <w:r w:rsidRPr="00FC3760">
        <w:rPr>
          <w:rFonts w:ascii="Rockwell" w:eastAsia="Calibri" w:hAnsi="Rockwell" w:cs="Times New Roman"/>
          <w:kern w:val="0"/>
          <w:sz w:val="18"/>
          <w:szCs w:val="20"/>
          <w14:ligatures w14:val="none"/>
        </w:rPr>
        <w:t xml:space="preserve"> </w:t>
      </w:r>
      <w:proofErr w:type="spellStart"/>
      <w:r w:rsidRPr="00FC3760">
        <w:rPr>
          <w:rFonts w:ascii="Rockwell" w:eastAsia="Calibri" w:hAnsi="Rockwell" w:cs="Times New Roman"/>
          <w:kern w:val="0"/>
          <w:sz w:val="18"/>
          <w:szCs w:val="20"/>
          <w14:ligatures w14:val="none"/>
        </w:rPr>
        <w:t>out</w:t>
      </w:r>
      <w:proofErr w:type="spellEnd"/>
      <w:r w:rsidRPr="00FC3760">
        <w:rPr>
          <w:rFonts w:ascii="Rockwell" w:eastAsia="Calibri" w:hAnsi="Rockwell" w:cs="Times New Roman"/>
          <w:kern w:val="0"/>
          <w:sz w:val="18"/>
          <w:szCs w:val="20"/>
          <w14:ligatures w14:val="none"/>
        </w:rPr>
        <w:t>.</w:t>
      </w:r>
    </w:p>
    <w:p w14:paraId="013F0B09"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Entradas a monumentos que no hayan sido especificados en el apartado incluye, propinas, gastos personales, gastos extras, etc.</w:t>
      </w:r>
    </w:p>
    <w:p w14:paraId="6A9714CF"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Nada que no esté debidamente especificado en el apartado incluye.</w:t>
      </w:r>
    </w:p>
    <w:p w14:paraId="41064069" w14:textId="77777777" w:rsidR="00FC3760" w:rsidRPr="007C23F6" w:rsidRDefault="00FC3760" w:rsidP="00FC3760">
      <w:pPr>
        <w:spacing w:after="0" w:line="240" w:lineRule="auto"/>
        <w:jc w:val="both"/>
        <w:rPr>
          <w:rFonts w:ascii="Rockwell" w:eastAsia="Calibri" w:hAnsi="Rockwell" w:cs="Times New Roman"/>
          <w:kern w:val="0"/>
          <w:sz w:val="16"/>
          <w:szCs w:val="20"/>
          <w14:ligatures w14:val="none"/>
        </w:rPr>
      </w:pPr>
    </w:p>
    <w:p w14:paraId="27E1E113"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highlight w:val="yellow"/>
          <w14:ligatures w14:val="none"/>
        </w:rPr>
        <w:t>HABRA UNA PREVENTA DESDE QUE SE PUBLIQUE EL BLOQUEO Y HASTA EL 31 DE DICIEMBRE 2025</w:t>
      </w:r>
    </w:p>
    <w:p w14:paraId="1F846315" w14:textId="77777777" w:rsidR="00FC3760" w:rsidRPr="00FC3760" w:rsidRDefault="00FC3760" w:rsidP="00FC3760">
      <w:pPr>
        <w:spacing w:after="0" w:line="240" w:lineRule="auto"/>
        <w:jc w:val="both"/>
        <w:rPr>
          <w:rFonts w:ascii="Rockwell" w:eastAsia="Calibri" w:hAnsi="Rockwell" w:cs="Times New Roman"/>
          <w:b/>
          <w:kern w:val="0"/>
          <w:sz w:val="18"/>
          <w:szCs w:val="20"/>
          <w14:ligatures w14:val="none"/>
        </w:rPr>
      </w:pPr>
      <w:r w:rsidRPr="00FC3760">
        <w:rPr>
          <w:rFonts w:ascii="Rockwell" w:eastAsia="Calibri" w:hAnsi="Rockwell" w:cs="Times New Roman"/>
          <w:b/>
          <w:kern w:val="0"/>
          <w:sz w:val="18"/>
          <w:szCs w:val="20"/>
          <w14:ligatures w14:val="none"/>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FC3760" w:rsidRPr="00FC3760" w14:paraId="3F48E80B" w14:textId="77777777" w:rsidTr="00B040CD">
        <w:tc>
          <w:tcPr>
            <w:tcW w:w="5035" w:type="dxa"/>
          </w:tcPr>
          <w:p w14:paraId="34D9D38D"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En Doble / Triple</w:t>
            </w:r>
          </w:p>
        </w:tc>
        <w:tc>
          <w:tcPr>
            <w:tcW w:w="5035" w:type="dxa"/>
          </w:tcPr>
          <w:p w14:paraId="2395A789" w14:textId="7A0FA934"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3,</w:t>
            </w:r>
            <w:r w:rsidR="00C802C1">
              <w:rPr>
                <w:rFonts w:ascii="Rockwell" w:eastAsia="Calibri" w:hAnsi="Rockwell" w:cs="Times New Roman"/>
                <w:sz w:val="18"/>
                <w:szCs w:val="20"/>
              </w:rPr>
              <w:t>6</w:t>
            </w:r>
            <w:r w:rsidR="00804267" w:rsidRPr="00AA693D">
              <w:rPr>
                <w:rFonts w:ascii="Rockwell" w:eastAsia="Calibri" w:hAnsi="Rockwell" w:cs="Times New Roman"/>
                <w:sz w:val="18"/>
                <w:szCs w:val="20"/>
              </w:rPr>
              <w:t>99</w:t>
            </w:r>
            <w:r w:rsidRPr="00FC3760">
              <w:rPr>
                <w:rFonts w:ascii="Rockwell" w:eastAsia="Calibri" w:hAnsi="Rockwell" w:cs="Times New Roman"/>
                <w:sz w:val="18"/>
                <w:szCs w:val="20"/>
              </w:rPr>
              <w:t>.00</w:t>
            </w:r>
          </w:p>
        </w:tc>
      </w:tr>
      <w:tr w:rsidR="00FC3760" w:rsidRPr="00FC3760" w14:paraId="0F8F77C6" w14:textId="77777777" w:rsidTr="00B040CD">
        <w:tc>
          <w:tcPr>
            <w:tcW w:w="5035" w:type="dxa"/>
          </w:tcPr>
          <w:p w14:paraId="6AFACD74"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SPTO SGL</w:t>
            </w:r>
          </w:p>
        </w:tc>
        <w:tc>
          <w:tcPr>
            <w:tcW w:w="5035" w:type="dxa"/>
          </w:tcPr>
          <w:p w14:paraId="32A8C4B7" w14:textId="7422894A" w:rsidR="00FC3760" w:rsidRPr="00FC3760" w:rsidRDefault="00005F9A" w:rsidP="00FC3760">
            <w:pPr>
              <w:jc w:val="both"/>
              <w:rPr>
                <w:rFonts w:ascii="Rockwell" w:eastAsia="Calibri" w:hAnsi="Rockwell" w:cs="Times New Roman"/>
                <w:sz w:val="18"/>
                <w:szCs w:val="20"/>
              </w:rPr>
            </w:pPr>
            <w:r w:rsidRPr="00AA693D">
              <w:rPr>
                <w:rFonts w:ascii="Rockwell" w:eastAsia="Calibri" w:hAnsi="Rockwell" w:cs="Times New Roman"/>
                <w:sz w:val="18"/>
                <w:szCs w:val="20"/>
              </w:rPr>
              <w:t>1,579</w:t>
            </w:r>
            <w:r w:rsidR="00FC3760" w:rsidRPr="00FC3760">
              <w:rPr>
                <w:rFonts w:ascii="Rockwell" w:eastAsia="Calibri" w:hAnsi="Rockwell" w:cs="Times New Roman"/>
                <w:sz w:val="18"/>
                <w:szCs w:val="20"/>
              </w:rPr>
              <w:t>.00</w:t>
            </w:r>
          </w:p>
        </w:tc>
      </w:tr>
      <w:tr w:rsidR="00D40344" w:rsidRPr="00FC3760" w14:paraId="660B3239" w14:textId="77777777" w:rsidTr="00B040CD">
        <w:tc>
          <w:tcPr>
            <w:tcW w:w="5035" w:type="dxa"/>
          </w:tcPr>
          <w:p w14:paraId="401FABA7" w14:textId="51D1C970" w:rsidR="00D40344" w:rsidRPr="00FC3760"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SUPLEMENTO SALIDAS – 02 / 09 / 16 JUL</w:t>
            </w:r>
            <w:r w:rsidR="00777224">
              <w:rPr>
                <w:rFonts w:ascii="Rockwell" w:eastAsia="Calibri" w:hAnsi="Rockwell" w:cs="Times New Roman"/>
                <w:sz w:val="18"/>
                <w:szCs w:val="20"/>
              </w:rPr>
              <w:t>IO</w:t>
            </w:r>
            <w:bookmarkStart w:id="1" w:name="_GoBack"/>
            <w:bookmarkEnd w:id="1"/>
          </w:p>
        </w:tc>
        <w:tc>
          <w:tcPr>
            <w:tcW w:w="5035" w:type="dxa"/>
          </w:tcPr>
          <w:p w14:paraId="1A08FE29" w14:textId="2BA634B8" w:rsidR="00D40344" w:rsidRPr="00AA693D"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319.00</w:t>
            </w:r>
          </w:p>
        </w:tc>
      </w:tr>
      <w:tr w:rsidR="006A287E" w:rsidRPr="00FC3760" w14:paraId="0E33CDED" w14:textId="77777777" w:rsidTr="00B040CD">
        <w:tc>
          <w:tcPr>
            <w:tcW w:w="5035" w:type="dxa"/>
          </w:tcPr>
          <w:p w14:paraId="356CF423" w14:textId="61001EE3" w:rsidR="006A287E"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SUPLEMENTO SALIDA 23 JULIO</w:t>
            </w:r>
          </w:p>
        </w:tc>
        <w:tc>
          <w:tcPr>
            <w:tcW w:w="5035" w:type="dxa"/>
          </w:tcPr>
          <w:p w14:paraId="2FDEB789" w14:textId="4E61E993" w:rsidR="006A287E"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199.00</w:t>
            </w:r>
          </w:p>
        </w:tc>
      </w:tr>
    </w:tbl>
    <w:p w14:paraId="50918F19"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Dada la naturaleza de la operación, NO aplican descuentos a menores de edad o a personas mayores de 65 años.</w:t>
      </w:r>
    </w:p>
    <w:p w14:paraId="7B2B882C" w14:textId="77777777" w:rsidR="00FC3760" w:rsidRPr="007C23F6" w:rsidRDefault="00FC3760" w:rsidP="00FC3760">
      <w:pPr>
        <w:spacing w:after="0" w:line="240" w:lineRule="auto"/>
        <w:jc w:val="both"/>
        <w:rPr>
          <w:rFonts w:ascii="Rockwell" w:eastAsia="Calibri" w:hAnsi="Rockwell" w:cs="Times New Roman"/>
          <w:kern w:val="0"/>
          <w:sz w:val="16"/>
          <w:szCs w:val="20"/>
          <w14:ligatures w14:val="none"/>
        </w:rPr>
      </w:pPr>
    </w:p>
    <w:p w14:paraId="5013F4DF"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highlight w:val="yellow"/>
          <w14:ligatures w14:val="none"/>
        </w:rPr>
        <w:t>PRECIOS SIN PREVENTA LAS RESERVAS RECIBIDAS A PARTIR DEL 01 DE ENERO 2026</w:t>
      </w:r>
    </w:p>
    <w:p w14:paraId="28A5F6A4" w14:textId="77777777" w:rsidR="00FC3760" w:rsidRPr="00FC3760" w:rsidRDefault="00FC3760" w:rsidP="00FC3760">
      <w:pPr>
        <w:spacing w:after="0" w:line="240" w:lineRule="auto"/>
        <w:jc w:val="both"/>
        <w:rPr>
          <w:rFonts w:ascii="Rockwell" w:eastAsia="Calibri" w:hAnsi="Rockwell" w:cs="Times New Roman"/>
          <w:b/>
          <w:kern w:val="0"/>
          <w:sz w:val="18"/>
          <w:szCs w:val="20"/>
          <w14:ligatures w14:val="none"/>
        </w:rPr>
      </w:pPr>
      <w:r w:rsidRPr="00FC3760">
        <w:rPr>
          <w:rFonts w:ascii="Rockwell" w:eastAsia="Calibri" w:hAnsi="Rockwell" w:cs="Times New Roman"/>
          <w:b/>
          <w:kern w:val="0"/>
          <w:sz w:val="18"/>
          <w:szCs w:val="20"/>
          <w14:ligatures w14:val="none"/>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FC3760" w:rsidRPr="00FC3760" w14:paraId="41DCBD2B" w14:textId="77777777" w:rsidTr="00B040CD">
        <w:tc>
          <w:tcPr>
            <w:tcW w:w="5035" w:type="dxa"/>
          </w:tcPr>
          <w:p w14:paraId="01F3AD13"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En Doble / Triple</w:t>
            </w:r>
          </w:p>
        </w:tc>
        <w:tc>
          <w:tcPr>
            <w:tcW w:w="5035" w:type="dxa"/>
          </w:tcPr>
          <w:p w14:paraId="7C436DEB" w14:textId="25304BD7" w:rsidR="00FC3760" w:rsidRPr="00FC3760" w:rsidRDefault="00C802C1" w:rsidP="00FC3760">
            <w:pPr>
              <w:jc w:val="both"/>
              <w:rPr>
                <w:rFonts w:ascii="Rockwell" w:eastAsia="Calibri" w:hAnsi="Rockwell" w:cs="Times New Roman"/>
                <w:sz w:val="18"/>
                <w:szCs w:val="20"/>
              </w:rPr>
            </w:pPr>
            <w:r>
              <w:rPr>
                <w:rFonts w:ascii="Rockwell" w:eastAsia="Calibri" w:hAnsi="Rockwell" w:cs="Times New Roman"/>
                <w:sz w:val="18"/>
                <w:szCs w:val="20"/>
              </w:rPr>
              <w:t>3,849</w:t>
            </w:r>
            <w:r w:rsidR="00FC3760" w:rsidRPr="00FC3760">
              <w:rPr>
                <w:rFonts w:ascii="Rockwell" w:eastAsia="Calibri" w:hAnsi="Rockwell" w:cs="Times New Roman"/>
                <w:sz w:val="18"/>
                <w:szCs w:val="20"/>
              </w:rPr>
              <w:t>.00</w:t>
            </w:r>
          </w:p>
        </w:tc>
      </w:tr>
      <w:tr w:rsidR="00FC3760" w:rsidRPr="00FC3760" w14:paraId="461B6847" w14:textId="77777777" w:rsidTr="00B040CD">
        <w:tc>
          <w:tcPr>
            <w:tcW w:w="5035" w:type="dxa"/>
          </w:tcPr>
          <w:p w14:paraId="4C5201A6" w14:textId="77777777" w:rsidR="00FC3760" w:rsidRPr="00FC3760" w:rsidRDefault="00FC3760" w:rsidP="00FC3760">
            <w:pPr>
              <w:jc w:val="both"/>
              <w:rPr>
                <w:rFonts w:ascii="Rockwell" w:eastAsia="Calibri" w:hAnsi="Rockwell" w:cs="Times New Roman"/>
                <w:sz w:val="18"/>
                <w:szCs w:val="20"/>
              </w:rPr>
            </w:pPr>
            <w:r w:rsidRPr="00FC3760">
              <w:rPr>
                <w:rFonts w:ascii="Rockwell" w:eastAsia="Calibri" w:hAnsi="Rockwell" w:cs="Times New Roman"/>
                <w:sz w:val="18"/>
                <w:szCs w:val="20"/>
              </w:rPr>
              <w:t>SPTO SGL</w:t>
            </w:r>
          </w:p>
        </w:tc>
        <w:tc>
          <w:tcPr>
            <w:tcW w:w="5035" w:type="dxa"/>
          </w:tcPr>
          <w:p w14:paraId="01160DC8" w14:textId="6B48CD23" w:rsidR="00FC3760" w:rsidRPr="00FC3760" w:rsidRDefault="00005F9A" w:rsidP="00FC3760">
            <w:pPr>
              <w:jc w:val="both"/>
              <w:rPr>
                <w:rFonts w:ascii="Rockwell" w:eastAsia="Calibri" w:hAnsi="Rockwell" w:cs="Times New Roman"/>
                <w:sz w:val="18"/>
                <w:szCs w:val="20"/>
              </w:rPr>
            </w:pPr>
            <w:r w:rsidRPr="00AA693D">
              <w:rPr>
                <w:rFonts w:ascii="Rockwell" w:eastAsia="Calibri" w:hAnsi="Rockwell" w:cs="Times New Roman"/>
                <w:sz w:val="18"/>
                <w:szCs w:val="20"/>
              </w:rPr>
              <w:t>1,579</w:t>
            </w:r>
            <w:r w:rsidR="00FC3760" w:rsidRPr="00FC3760">
              <w:rPr>
                <w:rFonts w:ascii="Rockwell" w:eastAsia="Calibri" w:hAnsi="Rockwell" w:cs="Times New Roman"/>
                <w:sz w:val="18"/>
                <w:szCs w:val="20"/>
              </w:rPr>
              <w:t>.00</w:t>
            </w:r>
          </w:p>
        </w:tc>
      </w:tr>
      <w:tr w:rsidR="00D40344" w:rsidRPr="00FC3760" w14:paraId="345C84C1" w14:textId="77777777" w:rsidTr="00B040CD">
        <w:tc>
          <w:tcPr>
            <w:tcW w:w="5035" w:type="dxa"/>
          </w:tcPr>
          <w:p w14:paraId="39BDCA4C" w14:textId="564EA785" w:rsidR="00D40344" w:rsidRPr="00FC3760"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SUPLEMENTO SALIDAS – 02 / 09 / 16 JULIO</w:t>
            </w:r>
          </w:p>
        </w:tc>
        <w:tc>
          <w:tcPr>
            <w:tcW w:w="5035" w:type="dxa"/>
          </w:tcPr>
          <w:p w14:paraId="410693AF" w14:textId="119690B8" w:rsidR="00D40344" w:rsidRPr="00AA693D"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319.00</w:t>
            </w:r>
          </w:p>
        </w:tc>
      </w:tr>
      <w:tr w:rsidR="006A287E" w:rsidRPr="00FC3760" w14:paraId="2767D187" w14:textId="77777777" w:rsidTr="00B040CD">
        <w:tc>
          <w:tcPr>
            <w:tcW w:w="5035" w:type="dxa"/>
          </w:tcPr>
          <w:p w14:paraId="3FB102FB" w14:textId="6556D0CF" w:rsidR="006A287E" w:rsidRPr="00FC3760"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SUPLEMENTO SALIDA 23 JULIO</w:t>
            </w:r>
          </w:p>
        </w:tc>
        <w:tc>
          <w:tcPr>
            <w:tcW w:w="5035" w:type="dxa"/>
          </w:tcPr>
          <w:p w14:paraId="04CC29AF" w14:textId="646F47C3" w:rsidR="006A287E" w:rsidRPr="00AA693D" w:rsidRDefault="006A287E" w:rsidP="00FC3760">
            <w:pPr>
              <w:jc w:val="both"/>
              <w:rPr>
                <w:rFonts w:ascii="Rockwell" w:eastAsia="Calibri" w:hAnsi="Rockwell" w:cs="Times New Roman"/>
                <w:sz w:val="18"/>
                <w:szCs w:val="20"/>
              </w:rPr>
            </w:pPr>
            <w:r>
              <w:rPr>
                <w:rFonts w:ascii="Rockwell" w:eastAsia="Calibri" w:hAnsi="Rockwell" w:cs="Times New Roman"/>
                <w:sz w:val="18"/>
                <w:szCs w:val="20"/>
              </w:rPr>
              <w:t>199.00</w:t>
            </w:r>
          </w:p>
        </w:tc>
      </w:tr>
    </w:tbl>
    <w:p w14:paraId="461B2C3A" w14:textId="77777777" w:rsidR="00FC3760" w:rsidRPr="00FC3760" w:rsidRDefault="00FC3760" w:rsidP="00FC3760">
      <w:pPr>
        <w:spacing w:after="0" w:line="240" w:lineRule="auto"/>
        <w:jc w:val="both"/>
        <w:rPr>
          <w:rFonts w:ascii="Rockwell" w:eastAsia="Calibri" w:hAnsi="Rockwell" w:cs="Times New Roman"/>
          <w:kern w:val="0"/>
          <w:sz w:val="18"/>
          <w:szCs w:val="20"/>
          <w14:ligatures w14:val="none"/>
        </w:rPr>
      </w:pPr>
      <w:r w:rsidRPr="00FC3760">
        <w:rPr>
          <w:rFonts w:ascii="Rockwell" w:eastAsia="Calibri" w:hAnsi="Rockwell" w:cs="Times New Roman"/>
          <w:kern w:val="0"/>
          <w:sz w:val="18"/>
          <w:szCs w:val="20"/>
          <w14:ligatures w14:val="none"/>
        </w:rPr>
        <w:t>Dada la naturaleza de la operación, NO aplican descuentos a menores de edad o a personas mayores de 65 años.</w:t>
      </w:r>
    </w:p>
    <w:p w14:paraId="1B7C7694" w14:textId="77777777" w:rsidR="00FC3760" w:rsidRPr="007C23F6" w:rsidRDefault="00FC3760" w:rsidP="00FC3760">
      <w:pPr>
        <w:spacing w:after="0" w:line="240" w:lineRule="auto"/>
        <w:jc w:val="both"/>
        <w:rPr>
          <w:rFonts w:ascii="Rockwell" w:eastAsia="Calibri" w:hAnsi="Rockwell" w:cs="Times New Roman"/>
          <w:kern w:val="0"/>
          <w:sz w:val="16"/>
          <w:szCs w:val="20"/>
          <w14:ligatures w14:val="none"/>
        </w:rPr>
      </w:pPr>
    </w:p>
    <w:p w14:paraId="10DDC683" w14:textId="77777777" w:rsidR="00FC3760" w:rsidRPr="00FC3760" w:rsidRDefault="00FC3760" w:rsidP="00FC3760">
      <w:pPr>
        <w:spacing w:after="0" w:line="240" w:lineRule="auto"/>
        <w:jc w:val="both"/>
        <w:rPr>
          <w:rFonts w:ascii="Rockwell" w:eastAsia="Calibri" w:hAnsi="Rockwell" w:cs="Times New Roman"/>
          <w:b/>
          <w:color w:val="FF0000"/>
          <w:kern w:val="0"/>
          <w:sz w:val="18"/>
          <w:szCs w:val="20"/>
          <w14:ligatures w14:val="none"/>
        </w:rPr>
      </w:pPr>
      <w:r w:rsidRPr="00FC3760">
        <w:rPr>
          <w:rFonts w:ascii="Rockwell" w:eastAsia="Calibri" w:hAnsi="Rockwell" w:cs="Times New Roman"/>
          <w:b/>
          <w:color w:val="FF0000"/>
          <w:kern w:val="0"/>
          <w:sz w:val="18"/>
          <w:szCs w:val="20"/>
          <w14:ligatures w14:val="none"/>
        </w:rPr>
        <w:t>EN AMBOS CASOS, APLICA DEPOSITO NO REEMBOLSABLE DE 300.00 USD POR PERSONA, CON COPIA DE PASAPORTE Y FIRMA DE CONDICIONES GENERALES.</w:t>
      </w:r>
    </w:p>
    <w:p w14:paraId="271552A7" w14:textId="77777777" w:rsidR="00FC3760" w:rsidRPr="00FC3760" w:rsidRDefault="00FC3760" w:rsidP="00FC3760">
      <w:pPr>
        <w:spacing w:after="0" w:line="240" w:lineRule="auto"/>
        <w:jc w:val="both"/>
        <w:rPr>
          <w:rFonts w:ascii="Rockwell" w:eastAsia="Calibri" w:hAnsi="Rockwell" w:cs="Times New Roman"/>
          <w:b/>
          <w:color w:val="FF0000"/>
          <w:kern w:val="0"/>
          <w:sz w:val="18"/>
          <w:szCs w:val="20"/>
          <w14:ligatures w14:val="none"/>
        </w:rPr>
      </w:pPr>
      <w:r w:rsidRPr="00FC3760">
        <w:rPr>
          <w:rFonts w:ascii="Rockwell" w:eastAsia="Calibri" w:hAnsi="Rockwell" w:cs="Times New Roman"/>
          <w:b/>
          <w:color w:val="FF0000"/>
          <w:kern w:val="0"/>
          <w:sz w:val="18"/>
          <w:szCs w:val="20"/>
          <w14:ligatures w14:val="none"/>
        </w:rPr>
        <w:t xml:space="preserve">SALIDAS GARANTIZADAS CON UN MINIMO DE 10 PAX, EN CASO DE NO REUNIR EL MINIMO, SE </w:t>
      </w:r>
      <w:proofErr w:type="gramStart"/>
      <w:r w:rsidRPr="00FC3760">
        <w:rPr>
          <w:rFonts w:ascii="Rockwell" w:eastAsia="Calibri" w:hAnsi="Rockwell" w:cs="Times New Roman"/>
          <w:b/>
          <w:color w:val="FF0000"/>
          <w:kern w:val="0"/>
          <w:sz w:val="18"/>
          <w:szCs w:val="20"/>
          <w14:ligatures w14:val="none"/>
        </w:rPr>
        <w:t>CANCELARA</w:t>
      </w:r>
      <w:proofErr w:type="gramEnd"/>
      <w:r w:rsidRPr="00FC3760">
        <w:rPr>
          <w:rFonts w:ascii="Rockwell" w:eastAsia="Calibri" w:hAnsi="Rockwell" w:cs="Times New Roman"/>
          <w:b/>
          <w:color w:val="FF0000"/>
          <w:kern w:val="0"/>
          <w:sz w:val="18"/>
          <w:szCs w:val="20"/>
          <w14:ligatures w14:val="none"/>
        </w:rPr>
        <w:t xml:space="preserve"> Y SE OFRECERA ALGUNA OPCION SIMILAR.</w:t>
      </w:r>
    </w:p>
    <w:p w14:paraId="38B6CF53" w14:textId="77777777" w:rsidR="007C23F6" w:rsidRDefault="007C23F6" w:rsidP="007A6B9C">
      <w:pPr>
        <w:spacing w:line="240" w:lineRule="auto"/>
        <w:rPr>
          <w:rFonts w:ascii="Rockwell" w:eastAsia="Times New Roman" w:hAnsi="Rockwell" w:cs="Times New Roman"/>
          <w:b/>
          <w:color w:val="000000"/>
          <w:kern w:val="0"/>
          <w:szCs w:val="20"/>
          <w:lang w:eastAsia="es-ES"/>
          <w14:ligatures w14:val="none"/>
        </w:rPr>
      </w:pPr>
    </w:p>
    <w:p w14:paraId="7D174E93" w14:textId="55805E84" w:rsidR="006D6ED8" w:rsidRPr="00AA693D" w:rsidRDefault="007A6B9C" w:rsidP="007A6B9C">
      <w:pPr>
        <w:spacing w:line="240" w:lineRule="auto"/>
        <w:rPr>
          <w:rFonts w:ascii="Rockwell" w:hAnsi="Rockwell"/>
          <w:b/>
          <w:bCs/>
          <w:sz w:val="24"/>
        </w:rPr>
      </w:pPr>
      <w:r w:rsidRPr="00AA693D">
        <w:rPr>
          <w:rFonts w:ascii="Rockwell" w:hAnsi="Rockwell" w:cstheme="minorHAnsi"/>
          <w:b/>
          <w:noProof/>
          <w:sz w:val="28"/>
          <w:szCs w:val="24"/>
        </w:rPr>
        <w:drawing>
          <wp:anchor distT="0" distB="0" distL="114300" distR="114300" simplePos="0" relativeHeight="251661312" behindDoc="1" locked="0" layoutInCell="0" allowOverlap="1" wp14:anchorId="0908CFC6" wp14:editId="069E3DC4">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F70D17" w:rsidRPr="00AA693D">
        <w:rPr>
          <w:rFonts w:ascii="Rockwell" w:eastAsia="Times New Roman" w:hAnsi="Rockwell" w:cs="Times New Roman"/>
          <w:b/>
          <w:color w:val="000000"/>
          <w:kern w:val="0"/>
          <w:szCs w:val="20"/>
          <w:lang w:eastAsia="es-ES"/>
          <w14:ligatures w14:val="none"/>
        </w:rPr>
        <w:t>Itinerario</w:t>
      </w:r>
    </w:p>
    <w:p w14:paraId="49A13FD8" w14:textId="16A56812" w:rsidR="006D6ED8" w:rsidRPr="00AA693D" w:rsidRDefault="006D6ED8" w:rsidP="00F70D17">
      <w:pPr>
        <w:spacing w:after="0" w:line="240" w:lineRule="auto"/>
        <w:jc w:val="both"/>
        <w:rPr>
          <w:rFonts w:ascii="Rockwell" w:hAnsi="Rockwell"/>
          <w:b/>
          <w:bCs/>
        </w:rPr>
      </w:pPr>
      <w:r w:rsidRPr="00AA693D">
        <w:rPr>
          <w:rFonts w:ascii="Rockwell" w:hAnsi="Rockwell"/>
          <w:b/>
          <w:bCs/>
        </w:rPr>
        <w:t>D</w:t>
      </w:r>
      <w:r w:rsidR="00603034">
        <w:rPr>
          <w:rFonts w:ascii="Rockwell" w:hAnsi="Rockwell"/>
          <w:b/>
          <w:bCs/>
        </w:rPr>
        <w:t>I</w:t>
      </w:r>
      <w:r w:rsidRPr="00AA693D">
        <w:rPr>
          <w:rFonts w:ascii="Rockwell" w:hAnsi="Rockwell"/>
          <w:b/>
          <w:bCs/>
        </w:rPr>
        <w:t xml:space="preserve">A </w:t>
      </w:r>
      <w:r w:rsidR="00F13A3F">
        <w:rPr>
          <w:rFonts w:ascii="Rockwell" w:hAnsi="Rockwell"/>
          <w:b/>
          <w:bCs/>
        </w:rPr>
        <w:t>0</w:t>
      </w:r>
      <w:r w:rsidRPr="00AA693D">
        <w:rPr>
          <w:rFonts w:ascii="Rockwell" w:hAnsi="Rockwell"/>
          <w:b/>
          <w:bCs/>
        </w:rPr>
        <w:t xml:space="preserve">1 </w:t>
      </w:r>
      <w:r w:rsidR="00F13A3F">
        <w:rPr>
          <w:rFonts w:ascii="Rockwell" w:hAnsi="Rockwell"/>
          <w:b/>
          <w:bCs/>
        </w:rPr>
        <w:t xml:space="preserve">(Jue) </w:t>
      </w:r>
      <w:r w:rsidRPr="00AA693D">
        <w:rPr>
          <w:rFonts w:ascii="Rockwell" w:hAnsi="Rockwell"/>
          <w:b/>
          <w:bCs/>
        </w:rPr>
        <w:t>AMÉRICA – MADRID</w:t>
      </w:r>
    </w:p>
    <w:p w14:paraId="4A1B3084" w14:textId="77777777" w:rsidR="006D6ED8" w:rsidRPr="00AA693D" w:rsidRDefault="006D6ED8" w:rsidP="00F70D17">
      <w:pPr>
        <w:spacing w:after="0" w:line="240" w:lineRule="auto"/>
        <w:jc w:val="both"/>
        <w:rPr>
          <w:rFonts w:ascii="Rockwell" w:hAnsi="Rockwell"/>
        </w:rPr>
      </w:pPr>
      <w:r w:rsidRPr="00AA693D">
        <w:rPr>
          <w:rFonts w:ascii="Rockwell" w:hAnsi="Rockwell"/>
        </w:rPr>
        <w:t>Vuelo con destino a la ciudad de Madrid, noche a bordo.</w:t>
      </w:r>
    </w:p>
    <w:p w14:paraId="102109C7" w14:textId="77777777" w:rsidR="006D6ED8" w:rsidRPr="00AA693D" w:rsidRDefault="006D6ED8" w:rsidP="00F70D17">
      <w:pPr>
        <w:spacing w:after="0" w:line="240" w:lineRule="auto"/>
        <w:jc w:val="both"/>
        <w:rPr>
          <w:rFonts w:ascii="Rockwell" w:hAnsi="Rockwell"/>
          <w:b/>
          <w:bCs/>
        </w:rPr>
      </w:pPr>
    </w:p>
    <w:p w14:paraId="5E80D841" w14:textId="2D6CA818" w:rsidR="006D6ED8" w:rsidRPr="00AA693D" w:rsidRDefault="006D6ED8" w:rsidP="00F70D17">
      <w:pPr>
        <w:spacing w:after="0" w:line="240" w:lineRule="auto"/>
        <w:jc w:val="both"/>
        <w:rPr>
          <w:rFonts w:ascii="Rockwell" w:hAnsi="Rockwell"/>
          <w:b/>
          <w:bCs/>
        </w:rPr>
      </w:pPr>
      <w:r w:rsidRPr="00AA693D">
        <w:rPr>
          <w:rFonts w:ascii="Rockwell" w:hAnsi="Rockwell"/>
          <w:b/>
          <w:bCs/>
        </w:rPr>
        <w:t>D</w:t>
      </w:r>
      <w:r w:rsidR="00603034">
        <w:rPr>
          <w:rFonts w:ascii="Rockwell" w:hAnsi="Rockwell"/>
          <w:b/>
          <w:bCs/>
        </w:rPr>
        <w:t>I</w:t>
      </w:r>
      <w:r w:rsidRPr="00AA693D">
        <w:rPr>
          <w:rFonts w:ascii="Rockwell" w:hAnsi="Rockwell"/>
          <w:b/>
          <w:bCs/>
        </w:rPr>
        <w:t xml:space="preserve">A </w:t>
      </w:r>
      <w:r w:rsidR="00F13A3F">
        <w:rPr>
          <w:rFonts w:ascii="Rockwell" w:hAnsi="Rockwell"/>
          <w:b/>
          <w:bCs/>
        </w:rPr>
        <w:t>0</w:t>
      </w:r>
      <w:r w:rsidRPr="00AA693D">
        <w:rPr>
          <w:rFonts w:ascii="Rockwell" w:hAnsi="Rockwell"/>
          <w:b/>
          <w:bCs/>
        </w:rPr>
        <w:t xml:space="preserve">2 </w:t>
      </w:r>
      <w:r w:rsidR="00F13A3F">
        <w:rPr>
          <w:rFonts w:ascii="Rockwell" w:hAnsi="Rockwell"/>
          <w:b/>
          <w:bCs/>
        </w:rPr>
        <w:t xml:space="preserve">(Vie) </w:t>
      </w:r>
      <w:r w:rsidRPr="00AA693D">
        <w:rPr>
          <w:rFonts w:ascii="Rockwell" w:hAnsi="Rockwell"/>
          <w:b/>
          <w:bCs/>
        </w:rPr>
        <w:t>MADRID</w:t>
      </w:r>
    </w:p>
    <w:p w14:paraId="0FF521F6" w14:textId="77777777" w:rsidR="006D6ED8" w:rsidRPr="00AA693D" w:rsidRDefault="006D6ED8" w:rsidP="00F70D17">
      <w:pPr>
        <w:spacing w:after="0" w:line="240" w:lineRule="auto"/>
        <w:jc w:val="both"/>
        <w:rPr>
          <w:rFonts w:ascii="Rockwell" w:hAnsi="Rockwell"/>
        </w:rPr>
      </w:pPr>
      <w:r w:rsidRPr="00AA693D">
        <w:rPr>
          <w:rFonts w:ascii="Rockwell" w:hAnsi="Rockwell"/>
        </w:rPr>
        <w:t>Llegada al aeropuerto de Madrid-Barajas. Traslado al hotel. Resto del día libre para actividades personales. Alojamiento.</w:t>
      </w:r>
    </w:p>
    <w:p w14:paraId="4A24A6DE" w14:textId="77777777" w:rsidR="006D6ED8" w:rsidRPr="00AA693D" w:rsidRDefault="006D6ED8" w:rsidP="00F70D17">
      <w:pPr>
        <w:spacing w:after="0" w:line="240" w:lineRule="auto"/>
        <w:jc w:val="both"/>
        <w:rPr>
          <w:rFonts w:ascii="Rockwell" w:hAnsi="Rockwell"/>
        </w:rPr>
      </w:pPr>
    </w:p>
    <w:p w14:paraId="7B227DF1" w14:textId="042D86BB" w:rsidR="006D6ED8" w:rsidRPr="00AA693D" w:rsidRDefault="006D6ED8" w:rsidP="00F70D17">
      <w:pPr>
        <w:spacing w:after="0" w:line="240" w:lineRule="auto"/>
        <w:jc w:val="both"/>
        <w:rPr>
          <w:rFonts w:ascii="Rockwell" w:hAnsi="Rockwell"/>
          <w:b/>
          <w:bCs/>
        </w:rPr>
      </w:pPr>
      <w:r w:rsidRPr="00AA693D">
        <w:rPr>
          <w:rFonts w:ascii="Rockwell" w:hAnsi="Rockwell"/>
          <w:b/>
          <w:bCs/>
        </w:rPr>
        <w:t xml:space="preserve">DIA </w:t>
      </w:r>
      <w:r w:rsidR="00F13A3F">
        <w:rPr>
          <w:rFonts w:ascii="Rockwell" w:hAnsi="Rockwell"/>
          <w:b/>
          <w:bCs/>
        </w:rPr>
        <w:t>0</w:t>
      </w:r>
      <w:r w:rsidRPr="00AA693D">
        <w:rPr>
          <w:rFonts w:ascii="Rockwell" w:hAnsi="Rockwell"/>
          <w:b/>
          <w:bCs/>
        </w:rPr>
        <w:t xml:space="preserve">3 </w:t>
      </w:r>
      <w:r w:rsidR="00F13A3F">
        <w:rPr>
          <w:rFonts w:ascii="Rockwell" w:hAnsi="Rockwell"/>
          <w:b/>
          <w:bCs/>
        </w:rPr>
        <w:t>(</w:t>
      </w:r>
      <w:proofErr w:type="spellStart"/>
      <w:r w:rsidR="00F13A3F">
        <w:rPr>
          <w:rFonts w:ascii="Rockwell" w:hAnsi="Rockwell"/>
          <w:b/>
          <w:bCs/>
        </w:rPr>
        <w:t>Sab</w:t>
      </w:r>
      <w:proofErr w:type="spellEnd"/>
      <w:r w:rsidR="00F13A3F">
        <w:rPr>
          <w:rFonts w:ascii="Rockwell" w:hAnsi="Rockwell"/>
          <w:b/>
          <w:bCs/>
        </w:rPr>
        <w:t xml:space="preserve">) </w:t>
      </w:r>
      <w:r w:rsidRPr="00AA693D">
        <w:rPr>
          <w:rFonts w:ascii="Rockwell" w:hAnsi="Rockwell"/>
          <w:b/>
          <w:bCs/>
        </w:rPr>
        <w:t>MADRID</w:t>
      </w:r>
    </w:p>
    <w:p w14:paraId="75468AF2" w14:textId="77777777" w:rsidR="006D6ED8" w:rsidRPr="00AA693D" w:rsidRDefault="006D6ED8" w:rsidP="00F70D17">
      <w:pPr>
        <w:spacing w:after="0" w:line="240" w:lineRule="auto"/>
        <w:jc w:val="both"/>
        <w:rPr>
          <w:rFonts w:ascii="Rockwell" w:hAnsi="Rockwell"/>
        </w:rPr>
      </w:pPr>
      <w:r w:rsidRPr="00AA693D">
        <w:rPr>
          <w:rFonts w:ascii="Rockwell" w:hAnsi="Rockwell"/>
        </w:rPr>
        <w:t>Desayuno. 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 Alojamiento.</w:t>
      </w:r>
    </w:p>
    <w:p w14:paraId="2E4D649F" w14:textId="77777777" w:rsidR="006D6ED8" w:rsidRPr="00AA693D" w:rsidRDefault="006D6ED8" w:rsidP="00F70D17">
      <w:pPr>
        <w:spacing w:after="0" w:line="240" w:lineRule="auto"/>
        <w:jc w:val="both"/>
        <w:rPr>
          <w:rFonts w:ascii="Rockwell" w:hAnsi="Rockwell"/>
        </w:rPr>
      </w:pPr>
    </w:p>
    <w:p w14:paraId="6A19E13B" w14:textId="61966157" w:rsidR="006D6ED8" w:rsidRPr="00AA693D" w:rsidRDefault="006D6ED8" w:rsidP="00F70D17">
      <w:pPr>
        <w:spacing w:after="0" w:line="240" w:lineRule="auto"/>
        <w:jc w:val="both"/>
        <w:rPr>
          <w:rFonts w:ascii="Rockwell" w:hAnsi="Rockwell"/>
          <w:b/>
          <w:bCs/>
        </w:rPr>
      </w:pPr>
      <w:r w:rsidRPr="00AA693D">
        <w:rPr>
          <w:rFonts w:ascii="Rockwell" w:hAnsi="Rockwell"/>
          <w:b/>
          <w:bCs/>
        </w:rPr>
        <w:t xml:space="preserve">DÍA </w:t>
      </w:r>
      <w:r w:rsidR="00F13A3F">
        <w:rPr>
          <w:rFonts w:ascii="Rockwell" w:hAnsi="Rockwell"/>
          <w:b/>
          <w:bCs/>
        </w:rPr>
        <w:t>0</w:t>
      </w:r>
      <w:r w:rsidRPr="00AA693D">
        <w:rPr>
          <w:rFonts w:ascii="Rockwell" w:hAnsi="Rockwell"/>
          <w:b/>
          <w:bCs/>
        </w:rPr>
        <w:t xml:space="preserve">4 </w:t>
      </w:r>
      <w:r w:rsidR="00F13A3F">
        <w:rPr>
          <w:rFonts w:ascii="Rockwell" w:hAnsi="Rockwell"/>
          <w:b/>
          <w:bCs/>
        </w:rPr>
        <w:t>(</w:t>
      </w:r>
      <w:proofErr w:type="spellStart"/>
      <w:r w:rsidR="00F13A3F">
        <w:rPr>
          <w:rFonts w:ascii="Rockwell" w:hAnsi="Rockwell"/>
          <w:b/>
          <w:bCs/>
        </w:rPr>
        <w:t>Dom</w:t>
      </w:r>
      <w:proofErr w:type="spellEnd"/>
      <w:r w:rsidR="00F13A3F">
        <w:rPr>
          <w:rFonts w:ascii="Rockwell" w:hAnsi="Rockwell"/>
          <w:b/>
          <w:bCs/>
        </w:rPr>
        <w:t xml:space="preserve">) </w:t>
      </w:r>
      <w:r w:rsidRPr="00AA693D">
        <w:rPr>
          <w:rFonts w:ascii="Rockwell" w:hAnsi="Rockwell"/>
          <w:b/>
          <w:bCs/>
        </w:rPr>
        <w:t xml:space="preserve">MADRID – SAN SEBASTIÁN – BURDEOS </w:t>
      </w:r>
    </w:p>
    <w:p w14:paraId="7DE27A7C" w14:textId="77777777" w:rsidR="006D6ED8" w:rsidRPr="00AA693D" w:rsidRDefault="006D6ED8" w:rsidP="00F70D17">
      <w:pPr>
        <w:spacing w:after="0" w:line="240" w:lineRule="auto"/>
        <w:jc w:val="both"/>
        <w:rPr>
          <w:rFonts w:ascii="Rockwell" w:hAnsi="Rockwell"/>
        </w:rPr>
      </w:pPr>
      <w:r w:rsidRPr="00AA693D">
        <w:rPr>
          <w:rFonts w:ascii="Rockwell" w:hAnsi="Rockwell"/>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7481D005" w14:textId="77777777" w:rsidR="006D6ED8" w:rsidRPr="00AA693D" w:rsidRDefault="006D6ED8" w:rsidP="00F70D17">
      <w:pPr>
        <w:spacing w:after="0" w:line="240" w:lineRule="auto"/>
        <w:jc w:val="both"/>
        <w:rPr>
          <w:rFonts w:ascii="Rockwell" w:hAnsi="Rockwell"/>
        </w:rPr>
      </w:pPr>
    </w:p>
    <w:p w14:paraId="33163C17" w14:textId="6121234A" w:rsidR="006D6ED8" w:rsidRPr="00AA693D" w:rsidRDefault="006D6ED8" w:rsidP="00F70D17">
      <w:pPr>
        <w:spacing w:after="0" w:line="240" w:lineRule="auto"/>
        <w:jc w:val="both"/>
        <w:rPr>
          <w:rFonts w:ascii="Rockwell" w:hAnsi="Rockwell"/>
          <w:b/>
          <w:bCs/>
        </w:rPr>
      </w:pPr>
      <w:r w:rsidRPr="00AA693D">
        <w:rPr>
          <w:rFonts w:ascii="Rockwell" w:hAnsi="Rockwell"/>
          <w:b/>
          <w:bCs/>
        </w:rPr>
        <w:t xml:space="preserve">DÍA </w:t>
      </w:r>
      <w:r w:rsidR="00F13A3F">
        <w:rPr>
          <w:rFonts w:ascii="Rockwell" w:hAnsi="Rockwell"/>
          <w:b/>
          <w:bCs/>
        </w:rPr>
        <w:t>0</w:t>
      </w:r>
      <w:r w:rsidRPr="00AA693D">
        <w:rPr>
          <w:rFonts w:ascii="Rockwell" w:hAnsi="Rockwell"/>
          <w:b/>
          <w:bCs/>
        </w:rPr>
        <w:t xml:space="preserve">5 </w:t>
      </w:r>
      <w:r w:rsidR="00F13A3F">
        <w:rPr>
          <w:rFonts w:ascii="Rockwell" w:hAnsi="Rockwell"/>
          <w:b/>
          <w:bCs/>
        </w:rPr>
        <w:t xml:space="preserve">(Lun) </w:t>
      </w:r>
      <w:r w:rsidRPr="00AA693D">
        <w:rPr>
          <w:rFonts w:ascii="Rockwell" w:hAnsi="Rockwell"/>
          <w:b/>
          <w:bCs/>
        </w:rPr>
        <w:t xml:space="preserve">BURDEOS – BLOIS – PARÍS </w:t>
      </w:r>
    </w:p>
    <w:p w14:paraId="770C03F6" w14:textId="77777777" w:rsidR="006D6ED8" w:rsidRPr="00AA693D" w:rsidRDefault="006D6ED8" w:rsidP="00F70D17">
      <w:pPr>
        <w:spacing w:after="0" w:line="240" w:lineRule="auto"/>
        <w:jc w:val="both"/>
        <w:rPr>
          <w:rFonts w:ascii="Rockwell" w:hAnsi="Rockwell"/>
        </w:rPr>
      </w:pPr>
      <w:r w:rsidRPr="00AA693D">
        <w:rPr>
          <w:rFonts w:ascii="Rockwell" w:hAnsi="Rockwell"/>
        </w:rPr>
        <w:t xml:space="preserve">Desayuno. Viaje desde la capital vinícola del país galo hacia el Valle del Loira, la región que alberga los castillos más importantes de Francia. Parada en </w:t>
      </w:r>
      <w:proofErr w:type="spellStart"/>
      <w:r w:rsidRPr="00AA693D">
        <w:rPr>
          <w:rFonts w:ascii="Rockwell" w:hAnsi="Rockwell"/>
        </w:rPr>
        <w:t>Blois</w:t>
      </w:r>
      <w:proofErr w:type="spellEnd"/>
      <w:r w:rsidRPr="00AA693D">
        <w:rPr>
          <w:rFonts w:ascii="Rockwell" w:hAnsi="Rockwell"/>
        </w:rPr>
        <w:t>, considerada una de las más atractivas poblaciones del Valle, gracias a su bellísimo Castillo. Continuación hacia París. Alojamiento en el hotel previsto.</w:t>
      </w:r>
    </w:p>
    <w:p w14:paraId="2300EAC2" w14:textId="77777777" w:rsidR="006D6ED8" w:rsidRPr="00AA693D" w:rsidRDefault="006D6ED8" w:rsidP="00F70D17">
      <w:pPr>
        <w:spacing w:after="0" w:line="240" w:lineRule="auto"/>
        <w:jc w:val="both"/>
        <w:rPr>
          <w:rFonts w:ascii="Rockwell" w:hAnsi="Rockwell"/>
        </w:rPr>
      </w:pPr>
    </w:p>
    <w:p w14:paraId="753AC7A6" w14:textId="4F53C22C" w:rsidR="006D6ED8" w:rsidRPr="00AA693D" w:rsidRDefault="006D6ED8" w:rsidP="00F70D17">
      <w:pPr>
        <w:spacing w:after="0" w:line="240" w:lineRule="auto"/>
        <w:jc w:val="both"/>
        <w:rPr>
          <w:rFonts w:ascii="Rockwell" w:hAnsi="Rockwell"/>
          <w:b/>
          <w:bCs/>
        </w:rPr>
      </w:pPr>
      <w:r w:rsidRPr="00AA693D">
        <w:rPr>
          <w:rFonts w:ascii="Rockwell" w:hAnsi="Rockwell"/>
          <w:b/>
          <w:bCs/>
        </w:rPr>
        <w:t xml:space="preserve">DÍA </w:t>
      </w:r>
      <w:r w:rsidR="00F13A3F">
        <w:rPr>
          <w:rFonts w:ascii="Rockwell" w:hAnsi="Rockwell"/>
          <w:b/>
          <w:bCs/>
        </w:rPr>
        <w:t>0</w:t>
      </w:r>
      <w:r w:rsidRPr="00AA693D">
        <w:rPr>
          <w:rFonts w:ascii="Rockwell" w:hAnsi="Rockwell"/>
          <w:b/>
          <w:bCs/>
        </w:rPr>
        <w:t xml:space="preserve">6 </w:t>
      </w:r>
      <w:r w:rsidR="00F13A3F">
        <w:rPr>
          <w:rFonts w:ascii="Rockwell" w:hAnsi="Rockwell"/>
          <w:b/>
          <w:bCs/>
        </w:rPr>
        <w:t xml:space="preserve">(Mar) </w:t>
      </w:r>
      <w:r w:rsidRPr="00AA693D">
        <w:rPr>
          <w:rFonts w:ascii="Rockwell" w:hAnsi="Rockwell"/>
          <w:b/>
          <w:bCs/>
        </w:rPr>
        <w:t xml:space="preserve">PARIS </w:t>
      </w:r>
    </w:p>
    <w:p w14:paraId="6B0A2DD4" w14:textId="77777777" w:rsidR="006D6ED8" w:rsidRPr="00AA693D" w:rsidRDefault="006D6ED8" w:rsidP="00F70D17">
      <w:pPr>
        <w:spacing w:after="0" w:line="240" w:lineRule="auto"/>
        <w:jc w:val="both"/>
        <w:rPr>
          <w:rFonts w:ascii="Rockwell" w:hAnsi="Rockwell"/>
        </w:rPr>
      </w:pPr>
      <w:r w:rsidRPr="00AA693D">
        <w:rPr>
          <w:rFonts w:ascii="Rockwell" w:hAnsi="Rockwell"/>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Alojamiento</w:t>
      </w:r>
    </w:p>
    <w:p w14:paraId="008D080B" w14:textId="77777777" w:rsidR="006D6ED8" w:rsidRPr="00AA693D" w:rsidRDefault="006D6ED8" w:rsidP="00F70D17">
      <w:pPr>
        <w:spacing w:after="0" w:line="240" w:lineRule="auto"/>
        <w:jc w:val="both"/>
        <w:rPr>
          <w:rFonts w:ascii="Rockwell" w:hAnsi="Rockwell"/>
        </w:rPr>
      </w:pPr>
    </w:p>
    <w:p w14:paraId="3D7A425F" w14:textId="5B4CE83A" w:rsidR="006D6ED8" w:rsidRPr="00AA693D" w:rsidRDefault="006D6ED8" w:rsidP="00F70D17">
      <w:pPr>
        <w:spacing w:after="0" w:line="240" w:lineRule="auto"/>
        <w:jc w:val="both"/>
        <w:rPr>
          <w:rFonts w:ascii="Rockwell" w:hAnsi="Rockwell"/>
          <w:b/>
          <w:bCs/>
        </w:rPr>
      </w:pPr>
      <w:r w:rsidRPr="00AA693D">
        <w:rPr>
          <w:rFonts w:ascii="Rockwell" w:hAnsi="Rockwell"/>
          <w:b/>
          <w:bCs/>
        </w:rPr>
        <w:t xml:space="preserve">DÍA </w:t>
      </w:r>
      <w:r w:rsidR="00F13A3F">
        <w:rPr>
          <w:rFonts w:ascii="Rockwell" w:hAnsi="Rockwell"/>
          <w:b/>
          <w:bCs/>
        </w:rPr>
        <w:t>0</w:t>
      </w:r>
      <w:r w:rsidRPr="00AA693D">
        <w:rPr>
          <w:rFonts w:ascii="Rockwell" w:hAnsi="Rockwell"/>
          <w:b/>
          <w:bCs/>
        </w:rPr>
        <w:t xml:space="preserve">7 </w:t>
      </w:r>
      <w:r w:rsidR="00F13A3F">
        <w:rPr>
          <w:rFonts w:ascii="Rockwell" w:hAnsi="Rockwell"/>
          <w:b/>
          <w:bCs/>
        </w:rPr>
        <w:t xml:space="preserve">(Mie) </w:t>
      </w:r>
      <w:r w:rsidRPr="00AA693D">
        <w:rPr>
          <w:rFonts w:ascii="Rockwell" w:hAnsi="Rockwell"/>
          <w:b/>
          <w:bCs/>
        </w:rPr>
        <w:t xml:space="preserve">PARIS </w:t>
      </w:r>
    </w:p>
    <w:p w14:paraId="16510F15" w14:textId="77777777" w:rsidR="006D6ED8" w:rsidRPr="00AA693D" w:rsidRDefault="006D6ED8" w:rsidP="00F70D17">
      <w:pPr>
        <w:spacing w:after="0" w:line="240" w:lineRule="auto"/>
        <w:jc w:val="both"/>
        <w:rPr>
          <w:rFonts w:ascii="Rockwell" w:hAnsi="Rockwell"/>
        </w:rPr>
      </w:pPr>
      <w:r w:rsidRPr="00AA693D">
        <w:rPr>
          <w:rFonts w:ascii="Rockwell" w:hAnsi="Rockwell"/>
        </w:rPr>
        <w:t>Desayuno. Día libre para pasear por esta ilustre ciudad o subir a la Torre Eiffel. Tendrá la oportunidad de realizar excursiones opcionales, como al Palacio de Versalles, declarado Patrimonio de la Humanidad por la Unesco en 1979. Alojamiento.</w:t>
      </w:r>
    </w:p>
    <w:p w14:paraId="7233307E" w14:textId="77777777" w:rsidR="00F70D17" w:rsidRPr="00AA693D" w:rsidRDefault="00F70D17" w:rsidP="00F70D17">
      <w:pPr>
        <w:pStyle w:val="Sinespaciado"/>
        <w:rPr>
          <w:rFonts w:ascii="Rockwell" w:hAnsi="Rockwell"/>
        </w:rPr>
      </w:pPr>
    </w:p>
    <w:p w14:paraId="26A5DD59" w14:textId="45686741" w:rsidR="00F70D17" w:rsidRPr="00AA693D" w:rsidRDefault="000678FB" w:rsidP="00F70D17">
      <w:pPr>
        <w:pStyle w:val="Sinespaciado"/>
        <w:jc w:val="both"/>
        <w:rPr>
          <w:rFonts w:ascii="Rockwell" w:hAnsi="Rockwell"/>
          <w:b/>
        </w:rPr>
      </w:pPr>
      <w:r w:rsidRPr="00AA693D">
        <w:rPr>
          <w:rFonts w:ascii="Rockwell" w:hAnsi="Rockwell"/>
          <w:b/>
        </w:rPr>
        <w:t xml:space="preserve">DÍA 08 </w:t>
      </w:r>
      <w:r w:rsidR="00F13A3F">
        <w:rPr>
          <w:rFonts w:ascii="Rockwell" w:hAnsi="Rockwell"/>
          <w:b/>
        </w:rPr>
        <w:t xml:space="preserve">(Jue) </w:t>
      </w:r>
      <w:r w:rsidRPr="00AA693D">
        <w:rPr>
          <w:rFonts w:ascii="Rockwell" w:hAnsi="Rockwell"/>
          <w:b/>
        </w:rPr>
        <w:t>PARÍS – LUXEMBURGO – VALLE DEL RHIN – FRANKFURT</w:t>
      </w:r>
    </w:p>
    <w:p w14:paraId="358C92BF" w14:textId="3735D129" w:rsidR="000678FB" w:rsidRPr="00AA693D" w:rsidRDefault="000678FB" w:rsidP="00F70D17">
      <w:pPr>
        <w:pStyle w:val="Sinespaciado"/>
        <w:jc w:val="both"/>
        <w:rPr>
          <w:rFonts w:ascii="Rockwell" w:hAnsi="Rockwell"/>
        </w:rPr>
      </w:pPr>
      <w:r w:rsidRPr="00AA693D">
        <w:rPr>
          <w:rFonts w:ascii="Rockwell" w:hAnsi="Rockwell"/>
        </w:rPr>
        <w:t xml:space="preserve">Desayuno. 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w:t>
      </w:r>
      <w:proofErr w:type="spellStart"/>
      <w:r w:rsidRPr="00AA693D">
        <w:rPr>
          <w:rFonts w:ascii="Rockwell" w:hAnsi="Rockwell"/>
        </w:rPr>
        <w:t>Rhin</w:t>
      </w:r>
      <w:proofErr w:type="spellEnd"/>
      <w:r w:rsidRPr="00AA693D">
        <w:rPr>
          <w:rFonts w:ascii="Rockwell" w:hAnsi="Rockwell"/>
        </w:rPr>
        <w:t xml:space="preserve">, donde se apreciarán bellos paisajes con imponentes castillos germanos, así como la simbólica Roca de </w:t>
      </w:r>
      <w:proofErr w:type="spellStart"/>
      <w:r w:rsidRPr="00AA693D">
        <w:rPr>
          <w:rFonts w:ascii="Rockwell" w:hAnsi="Rockwell"/>
        </w:rPr>
        <w:t>Loreley</w:t>
      </w:r>
      <w:proofErr w:type="spellEnd"/>
      <w:r w:rsidRPr="00AA693D">
        <w:rPr>
          <w:rFonts w:ascii="Rockwell" w:hAnsi="Rockwell"/>
        </w:rPr>
        <w:t>. Llegada a Frankfurt, capital financiera del país. Alojamiento.</w:t>
      </w:r>
    </w:p>
    <w:p w14:paraId="2BF7BBFA" w14:textId="77979B50" w:rsidR="00F70D17" w:rsidRPr="00AA693D" w:rsidRDefault="00BB711E" w:rsidP="00F70D17">
      <w:pPr>
        <w:pStyle w:val="Sinespaciado"/>
        <w:jc w:val="both"/>
        <w:rPr>
          <w:rFonts w:ascii="Rockwell" w:hAnsi="Rockwell"/>
        </w:rPr>
      </w:pPr>
      <w:r w:rsidRPr="00AA693D">
        <w:rPr>
          <w:rFonts w:ascii="Rockwell" w:hAnsi="Rockwell" w:cstheme="minorHAnsi"/>
          <w:b/>
          <w:noProof/>
          <w:sz w:val="28"/>
          <w:szCs w:val="24"/>
        </w:rPr>
        <w:drawing>
          <wp:anchor distT="0" distB="0" distL="114300" distR="114300" simplePos="0" relativeHeight="251663360" behindDoc="1" locked="0" layoutInCell="0" allowOverlap="1" wp14:anchorId="0E2E485F" wp14:editId="203B7D67">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p>
    <w:p w14:paraId="393D0E6B" w14:textId="53B09D15" w:rsidR="006D6ED8" w:rsidRPr="00AA693D" w:rsidRDefault="006D6ED8" w:rsidP="00F70D17">
      <w:pPr>
        <w:spacing w:after="0" w:line="240" w:lineRule="auto"/>
        <w:jc w:val="both"/>
        <w:rPr>
          <w:rFonts w:ascii="Rockwell" w:hAnsi="Rockwell"/>
          <w:b/>
          <w:bCs/>
        </w:rPr>
      </w:pPr>
      <w:r w:rsidRPr="00AA693D">
        <w:rPr>
          <w:rFonts w:ascii="Rockwell" w:hAnsi="Rockwell"/>
          <w:b/>
          <w:bCs/>
        </w:rPr>
        <w:lastRenderedPageBreak/>
        <w:t xml:space="preserve">DÍA </w:t>
      </w:r>
      <w:r w:rsidR="000678FB" w:rsidRPr="00AA693D">
        <w:rPr>
          <w:rFonts w:ascii="Rockwell" w:hAnsi="Rockwell"/>
          <w:b/>
          <w:bCs/>
        </w:rPr>
        <w:t>09</w:t>
      </w:r>
      <w:r w:rsidRPr="00AA693D">
        <w:rPr>
          <w:rFonts w:ascii="Rockwell" w:hAnsi="Rockwell"/>
          <w:b/>
          <w:bCs/>
        </w:rPr>
        <w:t xml:space="preserve"> </w:t>
      </w:r>
      <w:r w:rsidR="00830ABA">
        <w:rPr>
          <w:rFonts w:ascii="Rockwell" w:hAnsi="Rockwell"/>
          <w:b/>
          <w:bCs/>
        </w:rPr>
        <w:t xml:space="preserve">(Vie) </w:t>
      </w:r>
      <w:r w:rsidRPr="00AA693D">
        <w:rPr>
          <w:rFonts w:ascii="Rockwell" w:hAnsi="Rockwell"/>
          <w:b/>
          <w:bCs/>
        </w:rPr>
        <w:t>FRANKFURT – NUREMBERG – PRAGA</w:t>
      </w:r>
    </w:p>
    <w:p w14:paraId="765EFF9A" w14:textId="77777777" w:rsidR="006D6ED8" w:rsidRPr="00AA693D" w:rsidRDefault="006D6ED8" w:rsidP="00F70D17">
      <w:pPr>
        <w:spacing w:after="0" w:line="240" w:lineRule="auto"/>
        <w:jc w:val="both"/>
        <w:rPr>
          <w:rFonts w:ascii="Rockwell" w:hAnsi="Rockwell"/>
        </w:rPr>
      </w:pPr>
      <w:r w:rsidRPr="00AA693D">
        <w:rPr>
          <w:rFonts w:ascii="Rockwell" w:hAnsi="Rockwell"/>
        </w:rPr>
        <w:t>Desayuno. Salida hacia Nuremberg (En caso de no tener mayoría suficiente en el tramo Frankfurt – Nuremberg, el trayecto se realizará en tren).</w:t>
      </w:r>
      <w:r w:rsidRPr="00AA693D">
        <w:rPr>
          <w:rFonts w:ascii="Rockwell" w:hAnsi="Rockwell"/>
          <w:b/>
          <w:bCs/>
        </w:rPr>
        <w:t xml:space="preserve"> </w:t>
      </w:r>
      <w:r w:rsidRPr="00AA693D">
        <w:rPr>
          <w:rFonts w:ascii="Rockwell" w:hAnsi="Rockwell"/>
        </w:rPr>
        <w:t>Una de las ciudades más importantes del norte de Baviera, ciudad con encanto medieval que combina historia, cultura y modernidad. Tiempo libre. Continuación hacia Praga, a su llegada visita panorámica por los principales puntos históricos y culturales de Praga, incluyendo el Reloj Astronómico y la iglesia del Niño Jesús. Cruce del puente de Carlos y recorrido por ciudad nueva, ciudad vieja y barrio judío. Alojamiento en el hotel previsto.</w:t>
      </w:r>
    </w:p>
    <w:p w14:paraId="3580A3E4" w14:textId="77777777" w:rsidR="006D6ED8" w:rsidRPr="00AA693D" w:rsidRDefault="006D6ED8" w:rsidP="00AE0EC1">
      <w:pPr>
        <w:pStyle w:val="Sinespaciado"/>
        <w:jc w:val="both"/>
        <w:rPr>
          <w:rFonts w:ascii="Rockwell" w:hAnsi="Rockwell"/>
        </w:rPr>
      </w:pPr>
    </w:p>
    <w:p w14:paraId="2ECE7448" w14:textId="36902272" w:rsidR="00F70D17" w:rsidRPr="00AA693D" w:rsidRDefault="006D6ED8" w:rsidP="00F70D17">
      <w:pPr>
        <w:pStyle w:val="Sinespaciado"/>
        <w:jc w:val="both"/>
        <w:rPr>
          <w:rFonts w:ascii="Rockwell" w:hAnsi="Rockwell"/>
          <w:b/>
        </w:rPr>
      </w:pPr>
      <w:r w:rsidRPr="00AA693D">
        <w:rPr>
          <w:rFonts w:ascii="Rockwell" w:hAnsi="Rockwell"/>
          <w:b/>
        </w:rPr>
        <w:t>DÍA 1</w:t>
      </w:r>
      <w:r w:rsidR="000678FB" w:rsidRPr="00AA693D">
        <w:rPr>
          <w:rFonts w:ascii="Rockwell" w:hAnsi="Rockwell"/>
          <w:b/>
        </w:rPr>
        <w:t>0</w:t>
      </w:r>
      <w:r w:rsidRPr="00AA693D">
        <w:rPr>
          <w:rFonts w:ascii="Rockwell" w:hAnsi="Rockwell"/>
          <w:b/>
        </w:rPr>
        <w:t xml:space="preserve"> </w:t>
      </w:r>
      <w:r w:rsidR="00830ABA">
        <w:rPr>
          <w:rFonts w:ascii="Rockwell" w:hAnsi="Rockwell"/>
          <w:b/>
        </w:rPr>
        <w:t>(</w:t>
      </w:r>
      <w:proofErr w:type="spellStart"/>
      <w:r w:rsidR="00830ABA">
        <w:rPr>
          <w:rFonts w:ascii="Rockwell" w:hAnsi="Rockwell"/>
          <w:b/>
        </w:rPr>
        <w:t>Sab</w:t>
      </w:r>
      <w:proofErr w:type="spellEnd"/>
      <w:r w:rsidR="00830ABA">
        <w:rPr>
          <w:rFonts w:ascii="Rockwell" w:hAnsi="Rockwell"/>
          <w:b/>
        </w:rPr>
        <w:t xml:space="preserve">) </w:t>
      </w:r>
      <w:r w:rsidRPr="00AA693D">
        <w:rPr>
          <w:rFonts w:ascii="Rockwell" w:hAnsi="Rockwell"/>
          <w:b/>
        </w:rPr>
        <w:t>PRAGA – INNSBRUCK</w:t>
      </w:r>
    </w:p>
    <w:p w14:paraId="231C3FDD" w14:textId="0A74DB62" w:rsidR="006D6ED8" w:rsidRPr="00AA693D" w:rsidRDefault="006D6ED8" w:rsidP="00F70D17">
      <w:pPr>
        <w:pStyle w:val="Sinespaciado"/>
        <w:jc w:val="both"/>
        <w:rPr>
          <w:rFonts w:ascii="Rockwell" w:hAnsi="Rockwell"/>
        </w:rPr>
      </w:pPr>
      <w:r w:rsidRPr="00AA693D">
        <w:rPr>
          <w:rFonts w:ascii="Rockwell" w:hAnsi="Rockwell"/>
        </w:rPr>
        <w:t xml:space="preserve">Desayuno. Mañana libre para seguir disfrutando la ciudad. Posibilidad de realizar excursión opcional para conocer famoso Castillo de Praga es el mayor complejo amurallado del mundo y residencia histórica de reyes, emperadores y presidentes checos. Alberga la Catedral de San Vito, palacios, jardines y callejuelas con siglos de historia. A la hora indicado salida hacia capital de Tirol, Innsbruck.  Tiempo libre para recorrer el centro histórico y los monumentos más importantes, incluyendo el Tejadillo de Oro, María </w:t>
      </w:r>
      <w:proofErr w:type="spellStart"/>
      <w:r w:rsidRPr="00AA693D">
        <w:rPr>
          <w:rFonts w:ascii="Rockwell" w:hAnsi="Rockwell"/>
        </w:rPr>
        <w:t>Theresiam</w:t>
      </w:r>
      <w:proofErr w:type="spellEnd"/>
      <w:r w:rsidRPr="00AA693D">
        <w:rPr>
          <w:rFonts w:ascii="Rockwell" w:hAnsi="Rockwell"/>
        </w:rPr>
        <w:t xml:space="preserve"> </w:t>
      </w:r>
      <w:proofErr w:type="spellStart"/>
      <w:r w:rsidRPr="00AA693D">
        <w:rPr>
          <w:rFonts w:ascii="Rockwell" w:hAnsi="Rockwell"/>
        </w:rPr>
        <w:t>Strasse</w:t>
      </w:r>
      <w:proofErr w:type="spellEnd"/>
      <w:r w:rsidRPr="00AA693D">
        <w:rPr>
          <w:rFonts w:ascii="Rockwell" w:hAnsi="Rockwell"/>
        </w:rPr>
        <w:t xml:space="preserve">, la columna de Santa Ana, etc. Opcionalmente sugerimos asistir a un espectáculo de danzas tirolesas. Alojamiento. (En caso de no tener mayoría suficiente en el tramo Praga – Innsbruck, se </w:t>
      </w:r>
      <w:r w:rsidR="00AD1BD9" w:rsidRPr="00AA693D">
        <w:rPr>
          <w:rFonts w:ascii="Rockwell" w:hAnsi="Rockwell"/>
        </w:rPr>
        <w:t>realizará</w:t>
      </w:r>
      <w:r w:rsidRPr="00AA693D">
        <w:rPr>
          <w:rFonts w:ascii="Rockwell" w:hAnsi="Rockwell"/>
        </w:rPr>
        <w:t xml:space="preserve"> total o parcialmente en tren) </w:t>
      </w:r>
    </w:p>
    <w:p w14:paraId="4433BD23" w14:textId="77777777" w:rsidR="00F70D17" w:rsidRPr="00AA693D" w:rsidRDefault="00F70D17" w:rsidP="00F70D17">
      <w:pPr>
        <w:pStyle w:val="Sinespaciado"/>
        <w:jc w:val="both"/>
        <w:rPr>
          <w:rFonts w:ascii="Rockwell" w:hAnsi="Rockwell"/>
        </w:rPr>
      </w:pPr>
    </w:p>
    <w:p w14:paraId="3EEBD8D6" w14:textId="77777777" w:rsidR="00830ABA" w:rsidRDefault="006D6ED8" w:rsidP="00F70D17">
      <w:pPr>
        <w:pStyle w:val="Sinespaciado"/>
        <w:jc w:val="both"/>
        <w:rPr>
          <w:rFonts w:ascii="Rockwell" w:hAnsi="Rockwell"/>
          <w:b/>
        </w:rPr>
      </w:pPr>
      <w:r w:rsidRPr="00AA693D">
        <w:rPr>
          <w:rFonts w:ascii="Rockwell" w:hAnsi="Rockwell"/>
          <w:b/>
        </w:rPr>
        <w:t>DÍA 1</w:t>
      </w:r>
      <w:r w:rsidR="000678FB" w:rsidRPr="00AA693D">
        <w:rPr>
          <w:rFonts w:ascii="Rockwell" w:hAnsi="Rockwell"/>
          <w:b/>
        </w:rPr>
        <w:t>1</w:t>
      </w:r>
      <w:r w:rsidRPr="00AA693D">
        <w:rPr>
          <w:rFonts w:ascii="Rockwell" w:hAnsi="Rockwell"/>
          <w:b/>
        </w:rPr>
        <w:t xml:space="preserve"> </w:t>
      </w:r>
      <w:r w:rsidR="00830ABA">
        <w:rPr>
          <w:rFonts w:ascii="Rockwell" w:hAnsi="Rockwell"/>
          <w:b/>
        </w:rPr>
        <w:t>(</w:t>
      </w:r>
      <w:proofErr w:type="spellStart"/>
      <w:r w:rsidR="00830ABA">
        <w:rPr>
          <w:rFonts w:ascii="Rockwell" w:hAnsi="Rockwell"/>
          <w:b/>
        </w:rPr>
        <w:t>Dom</w:t>
      </w:r>
      <w:proofErr w:type="spellEnd"/>
      <w:r w:rsidR="00830ABA">
        <w:rPr>
          <w:rFonts w:ascii="Rockwell" w:hAnsi="Rockwell"/>
          <w:b/>
        </w:rPr>
        <w:t xml:space="preserve">) </w:t>
      </w:r>
      <w:r w:rsidRPr="00AA693D">
        <w:rPr>
          <w:rFonts w:ascii="Rockwell" w:hAnsi="Rockwell"/>
          <w:b/>
        </w:rPr>
        <w:t>INNSBRUCK</w:t>
      </w:r>
      <w:r w:rsidR="000678FB" w:rsidRPr="00AA693D">
        <w:rPr>
          <w:rFonts w:ascii="Rockwell" w:hAnsi="Rockwell"/>
          <w:b/>
        </w:rPr>
        <w:t xml:space="preserve"> – </w:t>
      </w:r>
      <w:r w:rsidRPr="00AA693D">
        <w:rPr>
          <w:rFonts w:ascii="Rockwell" w:hAnsi="Rockwell"/>
          <w:b/>
        </w:rPr>
        <w:t>PADOVA – VENECIA</w:t>
      </w:r>
    </w:p>
    <w:p w14:paraId="0DCAD98E" w14:textId="78EA54E4" w:rsidR="006D6ED8" w:rsidRPr="00AA693D" w:rsidRDefault="006D6ED8" w:rsidP="00F70D17">
      <w:pPr>
        <w:pStyle w:val="Sinespaciado"/>
        <w:jc w:val="both"/>
        <w:rPr>
          <w:rFonts w:ascii="Rockwell" w:hAnsi="Rockwell"/>
        </w:rPr>
      </w:pPr>
      <w:r w:rsidRPr="00AA693D">
        <w:rPr>
          <w:rFonts w:ascii="Rockwell" w:hAnsi="Rockwell"/>
        </w:rPr>
        <w:t xml:space="preserve">Desayuno. Tiempo libre en la ciudad. Salida en dirección al Paso Alpino de Brenner, donde se encuentra uno de los viaductos más altos de Europa, hasta llegar a </w:t>
      </w:r>
      <w:proofErr w:type="spellStart"/>
      <w:r w:rsidRPr="00AA693D">
        <w:rPr>
          <w:rFonts w:ascii="Rockwell" w:hAnsi="Rockwell"/>
        </w:rPr>
        <w:t>Padova</w:t>
      </w:r>
      <w:proofErr w:type="spellEnd"/>
      <w:r w:rsidRPr="00AA693D">
        <w:rPr>
          <w:rFonts w:ascii="Rockwell" w:hAnsi="Rockwell"/>
        </w:rPr>
        <w:t>, ciudad conocida por el Santo; tiempo para visitar su catedral. Continuación hacia Venecia, llegada y alojamiento.</w:t>
      </w:r>
    </w:p>
    <w:p w14:paraId="61AF7ECB" w14:textId="77777777" w:rsidR="00F70D17" w:rsidRPr="00AA693D" w:rsidRDefault="00F70D17" w:rsidP="00F70D17">
      <w:pPr>
        <w:pStyle w:val="Sinespaciado"/>
        <w:jc w:val="both"/>
        <w:rPr>
          <w:rFonts w:ascii="Rockwell" w:hAnsi="Rockwell"/>
        </w:rPr>
      </w:pPr>
    </w:p>
    <w:p w14:paraId="18A3AB72" w14:textId="24487DCD" w:rsidR="00830ABA" w:rsidRDefault="006D6ED8" w:rsidP="00F70D17">
      <w:pPr>
        <w:pStyle w:val="Sinespaciado"/>
        <w:jc w:val="both"/>
        <w:rPr>
          <w:rFonts w:ascii="Rockwell" w:hAnsi="Rockwell"/>
          <w:b/>
        </w:rPr>
      </w:pPr>
      <w:r w:rsidRPr="00AA693D">
        <w:rPr>
          <w:rFonts w:ascii="Rockwell" w:hAnsi="Rockwell"/>
          <w:b/>
        </w:rPr>
        <w:t>DÍA 1</w:t>
      </w:r>
      <w:r w:rsidR="000678FB" w:rsidRPr="00AA693D">
        <w:rPr>
          <w:rFonts w:ascii="Rockwell" w:hAnsi="Rockwell"/>
          <w:b/>
        </w:rPr>
        <w:t>2</w:t>
      </w:r>
      <w:r w:rsidRPr="00AA693D">
        <w:rPr>
          <w:rFonts w:ascii="Rockwell" w:hAnsi="Rockwell"/>
          <w:b/>
        </w:rPr>
        <w:t xml:space="preserve"> </w:t>
      </w:r>
      <w:r w:rsidR="00830ABA">
        <w:rPr>
          <w:rFonts w:ascii="Rockwell" w:hAnsi="Rockwell"/>
          <w:b/>
        </w:rPr>
        <w:t xml:space="preserve">(Lun) </w:t>
      </w:r>
      <w:r w:rsidRPr="00AA693D">
        <w:rPr>
          <w:rFonts w:ascii="Rockwell" w:hAnsi="Rockwell"/>
          <w:b/>
        </w:rPr>
        <w:t>VENECIA</w:t>
      </w:r>
      <w:r w:rsidR="000678FB" w:rsidRPr="00AA693D">
        <w:rPr>
          <w:rFonts w:ascii="Rockwell" w:hAnsi="Rockwell"/>
          <w:b/>
        </w:rPr>
        <w:t xml:space="preserve"> – </w:t>
      </w:r>
      <w:r w:rsidRPr="00AA693D">
        <w:rPr>
          <w:rFonts w:ascii="Rockwell" w:hAnsi="Rockwell"/>
          <w:b/>
        </w:rPr>
        <w:t>FERRARA – FLORENCIA</w:t>
      </w:r>
    </w:p>
    <w:p w14:paraId="3A08CF03" w14:textId="343B9C4D" w:rsidR="006D6ED8" w:rsidRPr="00AA693D" w:rsidRDefault="006D6ED8" w:rsidP="00F70D17">
      <w:pPr>
        <w:pStyle w:val="Sinespaciado"/>
        <w:jc w:val="both"/>
        <w:rPr>
          <w:rFonts w:ascii="Rockwell" w:hAnsi="Rockwell"/>
        </w:rPr>
      </w:pPr>
      <w:r w:rsidRPr="00AA693D">
        <w:rPr>
          <w:rFonts w:ascii="Rockwell" w:hAnsi="Rockwell"/>
        </w:rPr>
        <w:t xml:space="preserve">Desayuno. Mañana dedicada a la visita de Venecia, ciudad de las 118 islas. Traslado en </w:t>
      </w:r>
      <w:proofErr w:type="spellStart"/>
      <w:r w:rsidRPr="00AA693D">
        <w:rPr>
          <w:rFonts w:ascii="Rockwell" w:hAnsi="Rockwell"/>
        </w:rPr>
        <w:t>vaporetto</w:t>
      </w:r>
      <w:proofErr w:type="spellEnd"/>
      <w:r w:rsidRPr="00AA693D">
        <w:rPr>
          <w:rFonts w:ascii="Rockwell" w:hAnsi="Rockwell"/>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paseo en góndola. Salida hacia Ferrara, breve parada y continuación del viaje hacia Florencia, capital de la Toscana y principal ciudad del arte italiano. Llegada y alojamiento</w:t>
      </w:r>
      <w:r w:rsidR="00E36AEC">
        <w:rPr>
          <w:rFonts w:ascii="Rockwell" w:hAnsi="Rockwell"/>
        </w:rPr>
        <w:t>.</w:t>
      </w:r>
    </w:p>
    <w:p w14:paraId="2B5C45FE" w14:textId="77777777" w:rsidR="00F70D17" w:rsidRPr="00AA693D" w:rsidRDefault="00F70D17" w:rsidP="00F70D17">
      <w:pPr>
        <w:pStyle w:val="Sinespaciado"/>
        <w:jc w:val="both"/>
        <w:rPr>
          <w:rFonts w:ascii="Rockwell" w:hAnsi="Rockwell"/>
        </w:rPr>
      </w:pPr>
    </w:p>
    <w:p w14:paraId="35676243" w14:textId="364FAD11" w:rsidR="00830ABA" w:rsidRDefault="006D6ED8" w:rsidP="00F70D17">
      <w:pPr>
        <w:pStyle w:val="Sinespaciado"/>
        <w:jc w:val="both"/>
        <w:rPr>
          <w:rFonts w:ascii="Rockwell" w:hAnsi="Rockwell"/>
          <w:b/>
        </w:rPr>
      </w:pPr>
      <w:r w:rsidRPr="00AA693D">
        <w:rPr>
          <w:rFonts w:ascii="Rockwell" w:hAnsi="Rockwell"/>
          <w:b/>
        </w:rPr>
        <w:t>DÍA 1</w:t>
      </w:r>
      <w:r w:rsidR="000678FB" w:rsidRPr="00AA693D">
        <w:rPr>
          <w:rFonts w:ascii="Rockwell" w:hAnsi="Rockwell"/>
          <w:b/>
        </w:rPr>
        <w:t>3</w:t>
      </w:r>
      <w:r w:rsidRPr="00AA693D">
        <w:rPr>
          <w:rFonts w:ascii="Rockwell" w:hAnsi="Rockwell"/>
          <w:b/>
        </w:rPr>
        <w:t xml:space="preserve"> </w:t>
      </w:r>
      <w:r w:rsidR="00830ABA">
        <w:rPr>
          <w:rFonts w:ascii="Rockwell" w:hAnsi="Rockwell"/>
          <w:b/>
        </w:rPr>
        <w:t xml:space="preserve">(Mar) </w:t>
      </w:r>
      <w:r w:rsidRPr="00AA693D">
        <w:rPr>
          <w:rFonts w:ascii="Rockwell" w:hAnsi="Rockwell"/>
          <w:b/>
        </w:rPr>
        <w:t>FLORENCIA</w:t>
      </w:r>
      <w:r w:rsidR="000678FB" w:rsidRPr="00AA693D">
        <w:rPr>
          <w:rFonts w:ascii="Rockwell" w:hAnsi="Rockwell"/>
          <w:b/>
        </w:rPr>
        <w:t xml:space="preserve"> – </w:t>
      </w:r>
      <w:r w:rsidRPr="00AA693D">
        <w:rPr>
          <w:rFonts w:ascii="Rockwell" w:hAnsi="Rockwell"/>
          <w:b/>
        </w:rPr>
        <w:t>ASÍS – ROMA</w:t>
      </w:r>
    </w:p>
    <w:p w14:paraId="7EFA894B" w14:textId="5A317483" w:rsidR="006D6ED8" w:rsidRPr="00AA693D" w:rsidRDefault="006D6ED8" w:rsidP="00F70D17">
      <w:pPr>
        <w:pStyle w:val="Sinespaciado"/>
        <w:jc w:val="both"/>
        <w:rPr>
          <w:rFonts w:ascii="Rockwell" w:hAnsi="Rockwell"/>
        </w:rPr>
      </w:pPr>
      <w:r w:rsidRPr="00AA693D">
        <w:rPr>
          <w:rFonts w:ascii="Rockwell" w:hAnsi="Rockwell"/>
        </w:rPr>
        <w:t xml:space="preserve">Desayuno. Visita panorámica, incluyendo la Catedral, el Baptisterio, Puente Vecchio y las Plazas de la Señoría y Santa </w:t>
      </w:r>
      <w:proofErr w:type="spellStart"/>
      <w:r w:rsidRPr="00AA693D">
        <w:rPr>
          <w:rFonts w:ascii="Rockwell" w:hAnsi="Rockwell"/>
        </w:rPr>
        <w:t>Crocce</w:t>
      </w:r>
      <w:proofErr w:type="spellEnd"/>
      <w:r w:rsidRPr="00AA693D">
        <w:rPr>
          <w:rFonts w:ascii="Rockwell" w:hAnsi="Rockwell"/>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w:t>
      </w:r>
      <w:r w:rsidR="00BB711E" w:rsidRPr="00AA693D">
        <w:rPr>
          <w:rFonts w:ascii="Rockwell" w:hAnsi="Rockwell" w:cstheme="minorHAnsi"/>
          <w:b/>
          <w:noProof/>
          <w:sz w:val="28"/>
          <w:szCs w:val="24"/>
        </w:rPr>
        <w:drawing>
          <wp:anchor distT="0" distB="0" distL="114300" distR="114300" simplePos="0" relativeHeight="251665408" behindDoc="1" locked="0" layoutInCell="0" allowOverlap="1" wp14:anchorId="3D756CE1" wp14:editId="51F6F2AE">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Pr="00AA693D">
        <w:rPr>
          <w:rFonts w:ascii="Rockwell" w:hAnsi="Rockwell"/>
        </w:rPr>
        <w:t xml:space="preserve">para conocer el corazón de la ciudad, con lugares tan interesantes como La Plaza de </w:t>
      </w:r>
      <w:proofErr w:type="spellStart"/>
      <w:r w:rsidRPr="00AA693D">
        <w:rPr>
          <w:rFonts w:ascii="Rockwell" w:hAnsi="Rockwell"/>
        </w:rPr>
        <w:t>Navona</w:t>
      </w:r>
      <w:proofErr w:type="spellEnd"/>
      <w:r w:rsidRPr="00AA693D">
        <w:rPr>
          <w:rFonts w:ascii="Rockwell" w:hAnsi="Rockwell"/>
        </w:rPr>
        <w:t>, La Fontana de Trevi, El Panteón, etc. Regreso al hotel y alojamiento.</w:t>
      </w:r>
    </w:p>
    <w:p w14:paraId="2EE92DA4" w14:textId="77777777" w:rsidR="00F70D17" w:rsidRPr="00AA693D" w:rsidRDefault="00F70D17" w:rsidP="00F70D17">
      <w:pPr>
        <w:pStyle w:val="Sinespaciado"/>
        <w:jc w:val="both"/>
        <w:rPr>
          <w:rFonts w:ascii="Rockwell" w:hAnsi="Rockwell"/>
        </w:rPr>
      </w:pPr>
    </w:p>
    <w:p w14:paraId="422E3858" w14:textId="59043245" w:rsidR="00830ABA" w:rsidRDefault="006D6ED8" w:rsidP="00F70D17">
      <w:pPr>
        <w:pStyle w:val="Sinespaciado"/>
        <w:jc w:val="both"/>
        <w:rPr>
          <w:rFonts w:ascii="Rockwell" w:hAnsi="Rockwell"/>
          <w:b/>
        </w:rPr>
      </w:pPr>
      <w:r w:rsidRPr="00AA693D">
        <w:rPr>
          <w:rFonts w:ascii="Rockwell" w:hAnsi="Rockwell"/>
          <w:b/>
        </w:rPr>
        <w:t>DÍA 1</w:t>
      </w:r>
      <w:r w:rsidR="000678FB" w:rsidRPr="00AA693D">
        <w:rPr>
          <w:rFonts w:ascii="Rockwell" w:hAnsi="Rockwell"/>
          <w:b/>
        </w:rPr>
        <w:t>4</w:t>
      </w:r>
      <w:r w:rsidRPr="00AA693D">
        <w:rPr>
          <w:rFonts w:ascii="Rockwell" w:hAnsi="Rockwell"/>
          <w:b/>
        </w:rPr>
        <w:t xml:space="preserve"> </w:t>
      </w:r>
      <w:r w:rsidR="00830ABA">
        <w:rPr>
          <w:rFonts w:ascii="Rockwell" w:hAnsi="Rockwell"/>
          <w:b/>
        </w:rPr>
        <w:t xml:space="preserve">(Mie) </w:t>
      </w:r>
      <w:r w:rsidRPr="00AA693D">
        <w:rPr>
          <w:rFonts w:ascii="Rockwell" w:hAnsi="Rockwell"/>
          <w:b/>
        </w:rPr>
        <w:t>ROMA</w:t>
      </w:r>
      <w:r w:rsidR="00416653">
        <w:rPr>
          <w:rFonts w:ascii="Rockwell" w:hAnsi="Rockwell"/>
          <w:b/>
        </w:rPr>
        <w:t xml:space="preserve"> (AUDIENCIA PAPAL)</w:t>
      </w:r>
    </w:p>
    <w:p w14:paraId="6C71EEF7" w14:textId="6DE81282" w:rsidR="006D6ED8" w:rsidRPr="00AA693D" w:rsidRDefault="006D6ED8" w:rsidP="00F70D17">
      <w:pPr>
        <w:pStyle w:val="Sinespaciado"/>
        <w:jc w:val="both"/>
        <w:rPr>
          <w:rFonts w:ascii="Rockwell" w:hAnsi="Rockwell"/>
        </w:rPr>
      </w:pPr>
      <w:r w:rsidRPr="00AA693D">
        <w:rPr>
          <w:rFonts w:ascii="Rockwell" w:hAnsi="Rockwell"/>
        </w:rPr>
        <w:t>Desayuno.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r w:rsidR="00E36AEC">
        <w:rPr>
          <w:rFonts w:ascii="Rockwell" w:hAnsi="Rockwell"/>
        </w:rPr>
        <w:t>.</w:t>
      </w:r>
    </w:p>
    <w:p w14:paraId="17165094" w14:textId="65B24CD9" w:rsidR="00BF12AB" w:rsidRDefault="00587CB6" w:rsidP="00F70D17">
      <w:pPr>
        <w:pStyle w:val="Sinespaciado"/>
        <w:jc w:val="both"/>
        <w:rPr>
          <w:rFonts w:ascii="Rockwell" w:hAnsi="Rockwell"/>
          <w:b/>
        </w:rPr>
      </w:pPr>
      <w:r w:rsidRPr="00AA693D">
        <w:rPr>
          <w:rFonts w:ascii="Rockwell" w:hAnsi="Rockwell" w:cstheme="minorHAnsi"/>
          <w:b/>
          <w:noProof/>
          <w:sz w:val="28"/>
          <w:szCs w:val="24"/>
        </w:rPr>
        <w:lastRenderedPageBreak/>
        <w:drawing>
          <wp:anchor distT="0" distB="0" distL="114300" distR="114300" simplePos="0" relativeHeight="251667456" behindDoc="1" locked="0" layoutInCell="0" allowOverlap="1" wp14:anchorId="140E8FFE" wp14:editId="1DEF1B19">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6D6ED8" w:rsidRPr="00AA693D">
        <w:rPr>
          <w:rFonts w:ascii="Rockwell" w:hAnsi="Rockwell"/>
          <w:b/>
        </w:rPr>
        <w:t>DÍA 1</w:t>
      </w:r>
      <w:r w:rsidR="000678FB" w:rsidRPr="00AA693D">
        <w:rPr>
          <w:rFonts w:ascii="Rockwell" w:hAnsi="Rockwell"/>
          <w:b/>
        </w:rPr>
        <w:t>5</w:t>
      </w:r>
      <w:r w:rsidR="00BF12AB">
        <w:rPr>
          <w:rFonts w:ascii="Rockwell" w:hAnsi="Rockwell"/>
          <w:b/>
        </w:rPr>
        <w:t xml:space="preserve"> (Jue) </w:t>
      </w:r>
      <w:r w:rsidR="006D6ED8" w:rsidRPr="00AA693D">
        <w:rPr>
          <w:rFonts w:ascii="Rockwell" w:hAnsi="Rockwell"/>
          <w:b/>
        </w:rPr>
        <w:t>ROMA</w:t>
      </w:r>
    </w:p>
    <w:p w14:paraId="69E96926" w14:textId="4E1DFF41" w:rsidR="006D6ED8" w:rsidRPr="00AA693D" w:rsidRDefault="006D6ED8" w:rsidP="00F70D17">
      <w:pPr>
        <w:pStyle w:val="Sinespaciado"/>
        <w:jc w:val="both"/>
        <w:rPr>
          <w:rFonts w:ascii="Rockwell" w:hAnsi="Rockwell"/>
        </w:rPr>
      </w:pPr>
      <w:r w:rsidRPr="00AA693D">
        <w:rPr>
          <w:rFonts w:ascii="Rockwell" w:hAnsi="Rockwell"/>
        </w:rPr>
        <w:t>Desayuno. Día a su disposición con la posibilidad de realizar una excursión opcional de día completo al sur de Italia, con la maravillosa bahía de Nápoles y la pintoresca isla de Capri. Alojamiento.</w:t>
      </w:r>
    </w:p>
    <w:p w14:paraId="4A176FA2" w14:textId="77777777" w:rsidR="00F70D17" w:rsidRPr="00AA693D" w:rsidRDefault="00F70D17" w:rsidP="00F70D17">
      <w:pPr>
        <w:pStyle w:val="Sinespaciado"/>
        <w:jc w:val="both"/>
        <w:rPr>
          <w:rFonts w:ascii="Rockwell" w:hAnsi="Rockwell"/>
        </w:rPr>
      </w:pPr>
    </w:p>
    <w:p w14:paraId="039FB32D" w14:textId="231C6AD7" w:rsidR="00603034" w:rsidRDefault="006D6ED8" w:rsidP="00F70D17">
      <w:pPr>
        <w:pStyle w:val="Sinespaciado"/>
        <w:jc w:val="both"/>
        <w:rPr>
          <w:rFonts w:ascii="Rockwell" w:hAnsi="Rockwell"/>
          <w:b/>
        </w:rPr>
      </w:pPr>
      <w:r w:rsidRPr="00AA693D">
        <w:rPr>
          <w:rFonts w:ascii="Rockwell" w:hAnsi="Rockwell"/>
          <w:b/>
        </w:rPr>
        <w:t xml:space="preserve">DÍA </w:t>
      </w:r>
      <w:r w:rsidR="000678FB" w:rsidRPr="00AA693D">
        <w:rPr>
          <w:rFonts w:ascii="Rockwell" w:hAnsi="Rockwell"/>
          <w:b/>
        </w:rPr>
        <w:t>1</w:t>
      </w:r>
      <w:r w:rsidR="00B60062" w:rsidRPr="00AA693D">
        <w:rPr>
          <w:rFonts w:ascii="Rockwell" w:hAnsi="Rockwell"/>
          <w:b/>
        </w:rPr>
        <w:t>6</w:t>
      </w:r>
      <w:r w:rsidRPr="00AA693D">
        <w:rPr>
          <w:rFonts w:ascii="Rockwell" w:hAnsi="Rockwell"/>
          <w:b/>
        </w:rPr>
        <w:t xml:space="preserve"> </w:t>
      </w:r>
      <w:r w:rsidR="00BF12AB">
        <w:rPr>
          <w:rFonts w:ascii="Rockwell" w:hAnsi="Rockwell"/>
          <w:b/>
        </w:rPr>
        <w:t xml:space="preserve">(Vie) </w:t>
      </w:r>
      <w:r w:rsidR="00B60062" w:rsidRPr="00AA693D">
        <w:rPr>
          <w:rFonts w:ascii="Rockwell" w:hAnsi="Rockwell"/>
          <w:b/>
        </w:rPr>
        <w:t>ROMA</w:t>
      </w:r>
      <w:r w:rsidRPr="00AA693D">
        <w:rPr>
          <w:rFonts w:ascii="Rockwell" w:hAnsi="Rockwell"/>
          <w:b/>
        </w:rPr>
        <w:t xml:space="preserve"> – AMÉRICA</w:t>
      </w:r>
    </w:p>
    <w:p w14:paraId="5BEFE15E" w14:textId="20A989E9" w:rsidR="006D6ED8" w:rsidRPr="00AA693D" w:rsidRDefault="006D6ED8" w:rsidP="00F70D17">
      <w:pPr>
        <w:pStyle w:val="Sinespaciado"/>
        <w:jc w:val="both"/>
        <w:rPr>
          <w:rFonts w:ascii="Rockwell" w:hAnsi="Rockwell"/>
        </w:rPr>
      </w:pPr>
      <w:r w:rsidRPr="00AA693D">
        <w:rPr>
          <w:rFonts w:ascii="Rockwell" w:hAnsi="Rockwell"/>
        </w:rPr>
        <w:t>Desayuno. A la hora indicada traslado al aeropuerto para tomar el vuelo de regreso.</w:t>
      </w:r>
    </w:p>
    <w:p w14:paraId="39A74A9A" w14:textId="7DE528C9" w:rsidR="00F70D17" w:rsidRPr="00AA693D" w:rsidRDefault="00F70D17" w:rsidP="00F70D17">
      <w:pPr>
        <w:pStyle w:val="Sinespaciado"/>
        <w:rPr>
          <w:rFonts w:ascii="Rockwell" w:hAnsi="Rockwell"/>
        </w:rPr>
      </w:pPr>
    </w:p>
    <w:p w14:paraId="5B5AA44C" w14:textId="3F5DEC6C" w:rsidR="00751F35" w:rsidRPr="00AA693D" w:rsidRDefault="00751F35" w:rsidP="00F70D17">
      <w:pPr>
        <w:pStyle w:val="Sinespaciado"/>
        <w:rPr>
          <w:rFonts w:ascii="Rockwell" w:hAnsi="Rockwell"/>
        </w:rPr>
      </w:pPr>
    </w:p>
    <w:p w14:paraId="0B5EB325"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HOTELES PREVISTOS O SIMILARES</w:t>
      </w:r>
    </w:p>
    <w:tbl>
      <w:tblPr>
        <w:tblW w:w="5242" w:type="dxa"/>
        <w:tblCellMar>
          <w:top w:w="15" w:type="dxa"/>
          <w:left w:w="15" w:type="dxa"/>
          <w:bottom w:w="15" w:type="dxa"/>
          <w:right w:w="15" w:type="dxa"/>
        </w:tblCellMar>
        <w:tblLook w:val="04A0" w:firstRow="1" w:lastRow="0" w:firstColumn="1" w:lastColumn="0" w:noHBand="0" w:noVBand="1"/>
      </w:tblPr>
      <w:tblGrid>
        <w:gridCol w:w="1698"/>
        <w:gridCol w:w="3544"/>
      </w:tblGrid>
      <w:tr w:rsidR="00714F97" w:rsidRPr="00714F97" w14:paraId="7ABDC773"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0B5234"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MADRID</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C5D84D6" w14:textId="77777777" w:rsidR="00714F97" w:rsidRPr="00714F97" w:rsidRDefault="00714F97" w:rsidP="00714F97">
            <w:pPr>
              <w:pStyle w:val="Sinespaciado"/>
              <w:rPr>
                <w:rFonts w:ascii="Rockwell" w:hAnsi="Rockwell"/>
                <w:lang w:val="es-MX"/>
              </w:rPr>
            </w:pPr>
            <w:r w:rsidRPr="00714F97">
              <w:rPr>
                <w:rFonts w:ascii="Rockwell" w:hAnsi="Rockwell"/>
                <w:lang w:val="es-MX"/>
              </w:rPr>
              <w:t>Hotel Praga</w:t>
            </w:r>
          </w:p>
        </w:tc>
      </w:tr>
      <w:tr w:rsidR="00714F97" w:rsidRPr="00714F97" w14:paraId="30612039"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D999271"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BURDEOS</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93E911"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B&amp;B </w:t>
            </w:r>
            <w:proofErr w:type="spellStart"/>
            <w:r w:rsidRPr="00714F97">
              <w:rPr>
                <w:rFonts w:ascii="Rockwell" w:hAnsi="Rockwell"/>
                <w:lang w:val="es-MX"/>
              </w:rPr>
              <w:t>Bordeaux</w:t>
            </w:r>
            <w:proofErr w:type="spellEnd"/>
            <w:r w:rsidRPr="00714F97">
              <w:rPr>
                <w:rFonts w:ascii="Rockwell" w:hAnsi="Rockwell"/>
                <w:lang w:val="es-MX"/>
              </w:rPr>
              <w:t xml:space="preserve"> Centre </w:t>
            </w:r>
            <w:proofErr w:type="spellStart"/>
            <w:r w:rsidRPr="00714F97">
              <w:rPr>
                <w:rFonts w:ascii="Rockwell" w:hAnsi="Rockwell"/>
                <w:lang w:val="es-MX"/>
              </w:rPr>
              <w:t>Begles</w:t>
            </w:r>
            <w:proofErr w:type="spellEnd"/>
          </w:p>
        </w:tc>
      </w:tr>
      <w:tr w:rsidR="00714F97" w:rsidRPr="00714F97" w14:paraId="02563C11"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91DE587"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PARÍS</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AFB3613"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Ibis Paris 17 </w:t>
            </w:r>
            <w:proofErr w:type="spellStart"/>
            <w:r w:rsidRPr="00714F97">
              <w:rPr>
                <w:rFonts w:ascii="Rockwell" w:hAnsi="Rockwell"/>
                <w:lang w:val="es-MX"/>
              </w:rPr>
              <w:t>Clichy</w:t>
            </w:r>
            <w:proofErr w:type="spellEnd"/>
            <w:r w:rsidRPr="00714F97">
              <w:rPr>
                <w:rFonts w:ascii="Rockwell" w:hAnsi="Rockwell"/>
                <w:lang w:val="es-MX"/>
              </w:rPr>
              <w:t xml:space="preserve"> </w:t>
            </w:r>
            <w:proofErr w:type="spellStart"/>
            <w:r w:rsidRPr="00714F97">
              <w:rPr>
                <w:rFonts w:ascii="Rockwell" w:hAnsi="Rockwell"/>
                <w:lang w:val="es-MX"/>
              </w:rPr>
              <w:t>Batignolles</w:t>
            </w:r>
            <w:proofErr w:type="spellEnd"/>
          </w:p>
        </w:tc>
      </w:tr>
      <w:tr w:rsidR="00714F97" w:rsidRPr="00714F97" w14:paraId="3744DE5A"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14AFE64"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FRANKFURT</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0E0E3B"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B&amp;B Hotel Frankfurt </w:t>
            </w:r>
            <w:proofErr w:type="spellStart"/>
            <w:r w:rsidRPr="00714F97">
              <w:rPr>
                <w:rFonts w:ascii="Rockwell" w:hAnsi="Rockwell"/>
                <w:lang w:val="es-MX"/>
              </w:rPr>
              <w:t>Messe</w:t>
            </w:r>
            <w:proofErr w:type="spellEnd"/>
          </w:p>
        </w:tc>
      </w:tr>
      <w:tr w:rsidR="00714F97" w:rsidRPr="00714F97" w14:paraId="12FCB850"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12F258"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PRAGA</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9E7F708"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Ibis </w:t>
            </w:r>
            <w:proofErr w:type="spellStart"/>
            <w:r w:rsidRPr="00714F97">
              <w:rPr>
                <w:rFonts w:ascii="Rockwell" w:hAnsi="Rockwell"/>
                <w:lang w:val="es-MX"/>
              </w:rPr>
              <w:t>Malastrana</w:t>
            </w:r>
            <w:proofErr w:type="spellEnd"/>
          </w:p>
        </w:tc>
      </w:tr>
      <w:tr w:rsidR="00714F97" w:rsidRPr="00714F97" w14:paraId="202ED090"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43796B4"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INNSBRUCK</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39D2F5C" w14:textId="77777777" w:rsidR="00714F97" w:rsidRPr="00714F97" w:rsidRDefault="00714F97" w:rsidP="00714F97">
            <w:pPr>
              <w:pStyle w:val="Sinespaciado"/>
              <w:rPr>
                <w:rFonts w:ascii="Rockwell" w:hAnsi="Rockwell"/>
                <w:lang w:val="es-MX"/>
              </w:rPr>
            </w:pPr>
            <w:proofErr w:type="spellStart"/>
            <w:r w:rsidRPr="00714F97">
              <w:rPr>
                <w:rFonts w:ascii="Rockwell" w:hAnsi="Rockwell"/>
                <w:lang w:val="es-MX"/>
              </w:rPr>
              <w:t>Alphotel</w:t>
            </w:r>
            <w:proofErr w:type="spellEnd"/>
          </w:p>
        </w:tc>
      </w:tr>
      <w:tr w:rsidR="00714F97" w:rsidRPr="00714F97" w14:paraId="58561A14"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F03EC9E"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VENECIA</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994E1B"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LH Hotel Sirio </w:t>
            </w:r>
            <w:proofErr w:type="spellStart"/>
            <w:r w:rsidRPr="00714F97">
              <w:rPr>
                <w:rFonts w:ascii="Rockwell" w:hAnsi="Rockwell"/>
                <w:lang w:val="es-MX"/>
              </w:rPr>
              <w:t>Venice</w:t>
            </w:r>
            <w:proofErr w:type="spellEnd"/>
            <w:r w:rsidRPr="00714F97">
              <w:rPr>
                <w:rFonts w:ascii="Rockwell" w:hAnsi="Rockwell"/>
                <w:lang w:val="es-MX"/>
              </w:rPr>
              <w:t xml:space="preserve"> - Mestre</w:t>
            </w:r>
          </w:p>
        </w:tc>
      </w:tr>
      <w:tr w:rsidR="00714F97" w:rsidRPr="00714F97" w14:paraId="1ABBBB15"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A335AE9"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FLORENCIA</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F33A132" w14:textId="77777777" w:rsidR="00714F97" w:rsidRPr="00714F97" w:rsidRDefault="00714F97" w:rsidP="00714F97">
            <w:pPr>
              <w:pStyle w:val="Sinespaciado"/>
              <w:rPr>
                <w:rFonts w:ascii="Rockwell" w:hAnsi="Rockwell"/>
                <w:lang w:val="es-MX"/>
              </w:rPr>
            </w:pPr>
            <w:r w:rsidRPr="00714F97">
              <w:rPr>
                <w:rFonts w:ascii="Rockwell" w:hAnsi="Rockwell"/>
                <w:lang w:val="es-MX"/>
              </w:rPr>
              <w:t xml:space="preserve">B&amp;B Firenze </w:t>
            </w:r>
            <w:proofErr w:type="spellStart"/>
            <w:r w:rsidRPr="00714F97">
              <w:rPr>
                <w:rFonts w:ascii="Rockwell" w:hAnsi="Rockwell"/>
                <w:lang w:val="es-MX"/>
              </w:rPr>
              <w:t>Novoli</w:t>
            </w:r>
            <w:proofErr w:type="spellEnd"/>
          </w:p>
        </w:tc>
      </w:tr>
      <w:tr w:rsidR="00714F97" w:rsidRPr="00714F97" w14:paraId="40EFC676" w14:textId="77777777" w:rsidTr="00714F97">
        <w:tc>
          <w:tcPr>
            <w:tcW w:w="169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F04C5C9" w14:textId="77777777" w:rsidR="00714F97" w:rsidRPr="00714F97" w:rsidRDefault="00714F97" w:rsidP="00714F97">
            <w:pPr>
              <w:pStyle w:val="Sinespaciado"/>
              <w:rPr>
                <w:rFonts w:ascii="Rockwell" w:hAnsi="Rockwell"/>
                <w:b/>
                <w:bCs/>
                <w:lang w:val="es-MX"/>
              </w:rPr>
            </w:pPr>
            <w:r w:rsidRPr="00714F97">
              <w:rPr>
                <w:rFonts w:ascii="Rockwell" w:hAnsi="Rockwell"/>
                <w:b/>
                <w:bCs/>
                <w:lang w:val="es-MX"/>
              </w:rPr>
              <w:t> ROMA</w:t>
            </w:r>
          </w:p>
        </w:tc>
        <w:tc>
          <w:tcPr>
            <w:tcW w:w="354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24697D" w14:textId="77777777" w:rsidR="00714F97" w:rsidRPr="00714F97" w:rsidRDefault="00714F97" w:rsidP="00714F97">
            <w:pPr>
              <w:pStyle w:val="Sinespaciado"/>
              <w:rPr>
                <w:rFonts w:ascii="Rockwell" w:hAnsi="Rockwell"/>
                <w:lang w:val="es-MX"/>
              </w:rPr>
            </w:pPr>
            <w:r w:rsidRPr="00714F97">
              <w:rPr>
                <w:rFonts w:ascii="Rockwell" w:hAnsi="Rockwell"/>
                <w:lang w:val="es-MX"/>
              </w:rPr>
              <w:t>IH Roma Z3</w:t>
            </w:r>
          </w:p>
        </w:tc>
      </w:tr>
    </w:tbl>
    <w:p w14:paraId="1143CBE5" w14:textId="70F1CFCE" w:rsidR="00751F35" w:rsidRPr="00AA693D" w:rsidRDefault="00751F35" w:rsidP="00F70D17">
      <w:pPr>
        <w:pStyle w:val="Sinespaciado"/>
        <w:rPr>
          <w:rFonts w:ascii="Rockwell" w:hAnsi="Rockwell"/>
        </w:rPr>
      </w:pPr>
    </w:p>
    <w:p w14:paraId="43457A12" w14:textId="77777777" w:rsidR="002F05A0" w:rsidRPr="00AA693D" w:rsidRDefault="002F05A0" w:rsidP="00F70D17">
      <w:pPr>
        <w:jc w:val="both"/>
        <w:rPr>
          <w:rFonts w:ascii="Rockwell" w:hAnsi="Rockwell"/>
        </w:rPr>
      </w:pPr>
    </w:p>
    <w:sectPr w:rsidR="002F05A0" w:rsidRPr="00AA693D" w:rsidSect="0033350A">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D8"/>
    <w:rsid w:val="00005F9A"/>
    <w:rsid w:val="00007BFC"/>
    <w:rsid w:val="0002285E"/>
    <w:rsid w:val="00054D81"/>
    <w:rsid w:val="000678FB"/>
    <w:rsid w:val="000C333C"/>
    <w:rsid w:val="001632CF"/>
    <w:rsid w:val="0019064B"/>
    <w:rsid w:val="001B2737"/>
    <w:rsid w:val="00274411"/>
    <w:rsid w:val="002A3CBA"/>
    <w:rsid w:val="002F05A0"/>
    <w:rsid w:val="003170F9"/>
    <w:rsid w:val="0033350A"/>
    <w:rsid w:val="00387BE1"/>
    <w:rsid w:val="003C676F"/>
    <w:rsid w:val="00416653"/>
    <w:rsid w:val="004436F7"/>
    <w:rsid w:val="00587CB6"/>
    <w:rsid w:val="00603034"/>
    <w:rsid w:val="006A287E"/>
    <w:rsid w:val="006D6ED8"/>
    <w:rsid w:val="00714F97"/>
    <w:rsid w:val="00751F35"/>
    <w:rsid w:val="00777224"/>
    <w:rsid w:val="007A6B9C"/>
    <w:rsid w:val="007C23F6"/>
    <w:rsid w:val="00804267"/>
    <w:rsid w:val="00830ABA"/>
    <w:rsid w:val="00842BB9"/>
    <w:rsid w:val="00870332"/>
    <w:rsid w:val="008C418E"/>
    <w:rsid w:val="00901BD4"/>
    <w:rsid w:val="00AA693D"/>
    <w:rsid w:val="00AD1BD9"/>
    <w:rsid w:val="00AE0EC1"/>
    <w:rsid w:val="00B60062"/>
    <w:rsid w:val="00B95C7E"/>
    <w:rsid w:val="00BB711E"/>
    <w:rsid w:val="00BF12AB"/>
    <w:rsid w:val="00C1443D"/>
    <w:rsid w:val="00C802C1"/>
    <w:rsid w:val="00CC1C7D"/>
    <w:rsid w:val="00CC3C44"/>
    <w:rsid w:val="00CE71A5"/>
    <w:rsid w:val="00CF3928"/>
    <w:rsid w:val="00D40344"/>
    <w:rsid w:val="00DA09FD"/>
    <w:rsid w:val="00DB3B4E"/>
    <w:rsid w:val="00DD622A"/>
    <w:rsid w:val="00E36AEC"/>
    <w:rsid w:val="00E51524"/>
    <w:rsid w:val="00E600F5"/>
    <w:rsid w:val="00E71042"/>
    <w:rsid w:val="00EE0840"/>
    <w:rsid w:val="00F13A3F"/>
    <w:rsid w:val="00F70D17"/>
    <w:rsid w:val="00FC3760"/>
    <w:rsid w:val="00FD4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E029"/>
  <w15:chartTrackingRefBased/>
  <w15:docId w15:val="{0C2AB013-9125-40A7-AF2B-122EA0B8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D8"/>
  </w:style>
  <w:style w:type="paragraph" w:styleId="Ttulo1">
    <w:name w:val="heading 1"/>
    <w:basedOn w:val="Normal"/>
    <w:next w:val="Normal"/>
    <w:link w:val="Ttulo1Car"/>
    <w:uiPriority w:val="9"/>
    <w:qFormat/>
    <w:rsid w:val="006D6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D6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D6ED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D6ED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D6ED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D6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6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6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6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ED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D6ED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D6ED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D6ED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D6ED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D6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ED8"/>
    <w:rPr>
      <w:rFonts w:eastAsiaTheme="majorEastAsia" w:cstheme="majorBidi"/>
      <w:color w:val="272727" w:themeColor="text1" w:themeTint="D8"/>
    </w:rPr>
  </w:style>
  <w:style w:type="paragraph" w:styleId="Ttulo">
    <w:name w:val="Title"/>
    <w:basedOn w:val="Normal"/>
    <w:next w:val="Normal"/>
    <w:link w:val="TtuloCar"/>
    <w:uiPriority w:val="10"/>
    <w:qFormat/>
    <w:rsid w:val="006D6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6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6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ED8"/>
    <w:pPr>
      <w:spacing w:before="160"/>
      <w:jc w:val="center"/>
    </w:pPr>
    <w:rPr>
      <w:i/>
      <w:iCs/>
      <w:color w:val="404040" w:themeColor="text1" w:themeTint="BF"/>
    </w:rPr>
  </w:style>
  <w:style w:type="character" w:customStyle="1" w:styleId="CitaCar">
    <w:name w:val="Cita Car"/>
    <w:basedOn w:val="Fuentedeprrafopredeter"/>
    <w:link w:val="Cita"/>
    <w:uiPriority w:val="29"/>
    <w:rsid w:val="006D6ED8"/>
    <w:rPr>
      <w:i/>
      <w:iCs/>
      <w:color w:val="404040" w:themeColor="text1" w:themeTint="BF"/>
    </w:rPr>
  </w:style>
  <w:style w:type="paragraph" w:styleId="Prrafodelista">
    <w:name w:val="List Paragraph"/>
    <w:basedOn w:val="Normal"/>
    <w:uiPriority w:val="34"/>
    <w:qFormat/>
    <w:rsid w:val="006D6ED8"/>
    <w:pPr>
      <w:ind w:left="720"/>
      <w:contextualSpacing/>
    </w:pPr>
  </w:style>
  <w:style w:type="character" w:styleId="nfasisintenso">
    <w:name w:val="Intense Emphasis"/>
    <w:basedOn w:val="Fuentedeprrafopredeter"/>
    <w:uiPriority w:val="21"/>
    <w:qFormat/>
    <w:rsid w:val="006D6ED8"/>
    <w:rPr>
      <w:i/>
      <w:iCs/>
      <w:color w:val="2F5496" w:themeColor="accent1" w:themeShade="BF"/>
    </w:rPr>
  </w:style>
  <w:style w:type="paragraph" w:styleId="Citadestacada">
    <w:name w:val="Intense Quote"/>
    <w:basedOn w:val="Normal"/>
    <w:next w:val="Normal"/>
    <w:link w:val="CitadestacadaCar"/>
    <w:uiPriority w:val="30"/>
    <w:qFormat/>
    <w:rsid w:val="006D6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D6ED8"/>
    <w:rPr>
      <w:i/>
      <w:iCs/>
      <w:color w:val="2F5496" w:themeColor="accent1" w:themeShade="BF"/>
    </w:rPr>
  </w:style>
  <w:style w:type="character" w:styleId="Referenciaintensa">
    <w:name w:val="Intense Reference"/>
    <w:basedOn w:val="Fuentedeprrafopredeter"/>
    <w:uiPriority w:val="32"/>
    <w:qFormat/>
    <w:rsid w:val="006D6ED8"/>
    <w:rPr>
      <w:b/>
      <w:bCs/>
      <w:smallCaps/>
      <w:color w:val="2F5496" w:themeColor="accent1" w:themeShade="BF"/>
      <w:spacing w:val="5"/>
    </w:rPr>
  </w:style>
  <w:style w:type="character" w:styleId="Hipervnculo">
    <w:name w:val="Hyperlink"/>
    <w:basedOn w:val="Fuentedeprrafopredeter"/>
    <w:uiPriority w:val="99"/>
    <w:unhideWhenUsed/>
    <w:rsid w:val="000678FB"/>
    <w:rPr>
      <w:color w:val="0563C1" w:themeColor="hyperlink"/>
      <w:u w:val="single"/>
    </w:rPr>
  </w:style>
  <w:style w:type="character" w:styleId="Mencinsinresolver">
    <w:name w:val="Unresolved Mention"/>
    <w:basedOn w:val="Fuentedeprrafopredeter"/>
    <w:uiPriority w:val="99"/>
    <w:semiHidden/>
    <w:unhideWhenUsed/>
    <w:rsid w:val="000678FB"/>
    <w:rPr>
      <w:color w:val="605E5C"/>
      <w:shd w:val="clear" w:color="auto" w:fill="E1DFDD"/>
    </w:rPr>
  </w:style>
  <w:style w:type="table" w:styleId="Tablaconcuadrcula">
    <w:name w:val="Table Grid"/>
    <w:basedOn w:val="Tablanormal"/>
    <w:uiPriority w:val="39"/>
    <w:rsid w:val="00FC37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0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5188">
      <w:bodyDiv w:val="1"/>
      <w:marLeft w:val="0"/>
      <w:marRight w:val="0"/>
      <w:marTop w:val="0"/>
      <w:marBottom w:val="0"/>
      <w:divBdr>
        <w:top w:val="none" w:sz="0" w:space="0" w:color="auto"/>
        <w:left w:val="none" w:sz="0" w:space="0" w:color="auto"/>
        <w:bottom w:val="none" w:sz="0" w:space="0" w:color="auto"/>
        <w:right w:val="none" w:sz="0" w:space="0" w:color="auto"/>
      </w:divBdr>
      <w:divsChild>
        <w:div w:id="1781490529">
          <w:marLeft w:val="0"/>
          <w:marRight w:val="0"/>
          <w:marTop w:val="0"/>
          <w:marBottom w:val="0"/>
          <w:divBdr>
            <w:top w:val="none" w:sz="0" w:space="0" w:color="auto"/>
            <w:left w:val="none" w:sz="0" w:space="0" w:color="auto"/>
            <w:bottom w:val="none" w:sz="0" w:space="0" w:color="auto"/>
            <w:right w:val="none" w:sz="0" w:space="0" w:color="auto"/>
          </w:divBdr>
        </w:div>
        <w:div w:id="1660308175">
          <w:marLeft w:val="0"/>
          <w:marRight w:val="0"/>
          <w:marTop w:val="0"/>
          <w:marBottom w:val="0"/>
          <w:divBdr>
            <w:top w:val="none" w:sz="0" w:space="0" w:color="auto"/>
            <w:left w:val="none" w:sz="0" w:space="0" w:color="auto"/>
            <w:bottom w:val="none" w:sz="0" w:space="0" w:color="auto"/>
            <w:right w:val="none" w:sz="0" w:space="0" w:color="auto"/>
          </w:divBdr>
          <w:divsChild>
            <w:div w:id="8618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1810">
      <w:bodyDiv w:val="1"/>
      <w:marLeft w:val="0"/>
      <w:marRight w:val="0"/>
      <w:marTop w:val="0"/>
      <w:marBottom w:val="0"/>
      <w:divBdr>
        <w:top w:val="none" w:sz="0" w:space="0" w:color="auto"/>
        <w:left w:val="none" w:sz="0" w:space="0" w:color="auto"/>
        <w:bottom w:val="none" w:sz="0" w:space="0" w:color="auto"/>
        <w:right w:val="none" w:sz="0" w:space="0" w:color="auto"/>
      </w:divBdr>
    </w:div>
    <w:div w:id="1272932362">
      <w:bodyDiv w:val="1"/>
      <w:marLeft w:val="0"/>
      <w:marRight w:val="0"/>
      <w:marTop w:val="0"/>
      <w:marBottom w:val="0"/>
      <w:divBdr>
        <w:top w:val="none" w:sz="0" w:space="0" w:color="auto"/>
        <w:left w:val="none" w:sz="0" w:space="0" w:color="auto"/>
        <w:bottom w:val="none" w:sz="0" w:space="0" w:color="auto"/>
        <w:right w:val="none" w:sz="0" w:space="0" w:color="auto"/>
      </w:divBdr>
    </w:div>
    <w:div w:id="1447195861">
      <w:bodyDiv w:val="1"/>
      <w:marLeft w:val="0"/>
      <w:marRight w:val="0"/>
      <w:marTop w:val="0"/>
      <w:marBottom w:val="0"/>
      <w:divBdr>
        <w:top w:val="none" w:sz="0" w:space="0" w:color="auto"/>
        <w:left w:val="none" w:sz="0" w:space="0" w:color="auto"/>
        <w:bottom w:val="none" w:sz="0" w:space="0" w:color="auto"/>
        <w:right w:val="none" w:sz="0" w:space="0" w:color="auto"/>
      </w:divBdr>
    </w:div>
    <w:div w:id="19864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1389</Words>
  <Characters>7644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VATANSEVER</dc:creator>
  <cp:keywords/>
  <dc:description/>
  <cp:lastModifiedBy>Martin Alcaraz</cp:lastModifiedBy>
  <cp:revision>44</cp:revision>
  <cp:lastPrinted>2025-09-06T16:52:00Z</cp:lastPrinted>
  <dcterms:created xsi:type="dcterms:W3CDTF">2025-09-11T21:55:00Z</dcterms:created>
  <dcterms:modified xsi:type="dcterms:W3CDTF">2026-02-06T17:56:00Z</dcterms:modified>
</cp:coreProperties>
</file>