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5C210" w14:textId="52BD3613" w:rsidR="009A2C34" w:rsidRPr="003E4F1E" w:rsidRDefault="009A2C34" w:rsidP="001B248F">
      <w:pPr>
        <w:pStyle w:val="Sinespaciado"/>
        <w:jc w:val="center"/>
        <w:rPr>
          <w:rFonts w:ascii="Rockwell" w:hAnsi="Rockwell"/>
          <w:b/>
          <w:sz w:val="40"/>
        </w:rPr>
      </w:pPr>
      <w:r w:rsidRPr="003E4F1E">
        <w:rPr>
          <w:rFonts w:ascii="Rockwell" w:hAnsi="Rockwell" w:cstheme="minorHAnsi"/>
          <w:noProof/>
          <w:szCs w:val="24"/>
        </w:rPr>
        <w:drawing>
          <wp:anchor distT="0" distB="0" distL="114300" distR="114300" simplePos="0" relativeHeight="251661312" behindDoc="1" locked="0" layoutInCell="0" allowOverlap="1" wp14:anchorId="1A276AF1" wp14:editId="753E6322">
            <wp:simplePos x="0" y="0"/>
            <wp:positionH relativeFrom="page">
              <wp:align>right</wp:align>
            </wp:positionH>
            <wp:positionV relativeFrom="page">
              <wp:align>top</wp:align>
            </wp:positionV>
            <wp:extent cx="7772400" cy="1174115"/>
            <wp:effectExtent l="0" t="0" r="0" b="6985"/>
            <wp:wrapTight wrapText="bothSides">
              <wp:wrapPolygon edited="0">
                <wp:start x="0" y="0"/>
                <wp:lineTo x="0" y="21028"/>
                <wp:lineTo x="10271" y="21378"/>
                <wp:lineTo x="10535" y="21378"/>
                <wp:lineTo x="21547" y="21028"/>
                <wp:lineTo x="2154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772400" cy="1174115"/>
                    </a:xfrm>
                    <a:prstGeom prst="rect">
                      <a:avLst/>
                    </a:prstGeom>
                    <a:noFill/>
                  </pic:spPr>
                </pic:pic>
              </a:graphicData>
            </a:graphic>
          </wp:anchor>
        </w:drawing>
      </w:r>
      <w:r w:rsidRPr="003E4F1E">
        <w:rPr>
          <w:rFonts w:ascii="Rockwell" w:hAnsi="Rockwell"/>
          <w:b/>
          <w:bCs/>
          <w:sz w:val="52"/>
        </w:rPr>
        <w:t>EUROPA FANTASTICA</w:t>
      </w:r>
      <w:r w:rsidR="00C454EB">
        <w:rPr>
          <w:rFonts w:ascii="Rockwell" w:hAnsi="Rockwell"/>
          <w:b/>
          <w:bCs/>
          <w:sz w:val="52"/>
        </w:rPr>
        <w:t xml:space="preserve"> - </w:t>
      </w:r>
      <w:r w:rsidRPr="003E4F1E">
        <w:rPr>
          <w:rFonts w:ascii="Rockwell" w:hAnsi="Rockwell"/>
          <w:b/>
          <w:sz w:val="40"/>
        </w:rPr>
        <w:t>16 días</w:t>
      </w:r>
    </w:p>
    <w:p w14:paraId="3FD04B0C" w14:textId="77777777" w:rsidR="00C454EB" w:rsidRPr="007C23F6" w:rsidRDefault="00C454EB" w:rsidP="00C454EB">
      <w:pPr>
        <w:tabs>
          <w:tab w:val="left" w:pos="7650"/>
          <w:tab w:val="right" w:pos="10080"/>
        </w:tabs>
        <w:spacing w:after="0" w:line="240" w:lineRule="auto"/>
        <w:jc w:val="both"/>
        <w:rPr>
          <w:rFonts w:ascii="Rockwell" w:hAnsi="Rockwell" w:cs="Times New Roman"/>
          <w:sz w:val="16"/>
          <w:szCs w:val="20"/>
        </w:rPr>
      </w:pPr>
    </w:p>
    <w:tbl>
      <w:tblPr>
        <w:tblStyle w:val="Tablaconcuadrcula"/>
        <w:tblW w:w="0" w:type="auto"/>
        <w:tblLook w:val="04A0" w:firstRow="1" w:lastRow="0" w:firstColumn="1" w:lastColumn="0" w:noHBand="0" w:noVBand="1"/>
      </w:tblPr>
      <w:tblGrid>
        <w:gridCol w:w="5382"/>
        <w:gridCol w:w="4688"/>
      </w:tblGrid>
      <w:tr w:rsidR="00C454EB" w:rsidRPr="00FC3760" w14:paraId="72DAC85C" w14:textId="77777777" w:rsidTr="001A75E9">
        <w:tc>
          <w:tcPr>
            <w:tcW w:w="10070" w:type="dxa"/>
            <w:gridSpan w:val="2"/>
          </w:tcPr>
          <w:p w14:paraId="34DBE486" w14:textId="77777777" w:rsidR="00C454EB" w:rsidRPr="00FC3760" w:rsidRDefault="00C454EB" w:rsidP="001A75E9">
            <w:pPr>
              <w:jc w:val="both"/>
              <w:rPr>
                <w:rFonts w:ascii="Rockwell" w:hAnsi="Rockwell"/>
                <w:b/>
                <w:sz w:val="18"/>
                <w:szCs w:val="20"/>
              </w:rPr>
            </w:pPr>
            <w:r w:rsidRPr="00FC3760">
              <w:rPr>
                <w:rFonts w:ascii="Rockwell" w:hAnsi="Rockwell"/>
                <w:b/>
                <w:sz w:val="18"/>
                <w:szCs w:val="20"/>
              </w:rPr>
              <w:t>CUADRO DE SALIDAS Y REGRESOS</w:t>
            </w:r>
          </w:p>
        </w:tc>
      </w:tr>
      <w:tr w:rsidR="00C454EB" w:rsidRPr="00FC3760" w14:paraId="0D4A6004" w14:textId="77777777" w:rsidTr="001A75E9">
        <w:tc>
          <w:tcPr>
            <w:tcW w:w="5382" w:type="dxa"/>
          </w:tcPr>
          <w:p w14:paraId="4E456FE6" w14:textId="77777777" w:rsidR="00C454EB" w:rsidRPr="00FC3760" w:rsidRDefault="00C454EB" w:rsidP="001A75E9">
            <w:pPr>
              <w:jc w:val="both"/>
              <w:rPr>
                <w:rFonts w:ascii="Rockwell" w:hAnsi="Rockwell"/>
                <w:b/>
                <w:sz w:val="18"/>
                <w:szCs w:val="20"/>
              </w:rPr>
            </w:pPr>
            <w:r w:rsidRPr="00FC3760">
              <w:rPr>
                <w:rFonts w:ascii="Rockwell" w:hAnsi="Rockwell"/>
                <w:b/>
                <w:sz w:val="18"/>
                <w:szCs w:val="20"/>
              </w:rPr>
              <w:t xml:space="preserve">SALIDA DE </w:t>
            </w:r>
            <w:r w:rsidRPr="00AA693D">
              <w:rPr>
                <w:rFonts w:ascii="Rockwell" w:hAnsi="Rockwell"/>
                <w:b/>
                <w:sz w:val="18"/>
                <w:szCs w:val="20"/>
              </w:rPr>
              <w:t>MEX</w:t>
            </w:r>
          </w:p>
        </w:tc>
        <w:tc>
          <w:tcPr>
            <w:tcW w:w="4688" w:type="dxa"/>
          </w:tcPr>
          <w:p w14:paraId="58E2BBC5" w14:textId="77777777" w:rsidR="00C454EB" w:rsidRPr="00FC3760" w:rsidRDefault="00C454EB" w:rsidP="001A75E9">
            <w:pPr>
              <w:jc w:val="both"/>
              <w:rPr>
                <w:rFonts w:ascii="Rockwell" w:hAnsi="Rockwell"/>
                <w:b/>
                <w:sz w:val="18"/>
                <w:szCs w:val="20"/>
              </w:rPr>
            </w:pPr>
            <w:r w:rsidRPr="00FC3760">
              <w:rPr>
                <w:rFonts w:ascii="Rockwell" w:hAnsi="Rockwell"/>
                <w:b/>
                <w:sz w:val="18"/>
                <w:szCs w:val="20"/>
              </w:rPr>
              <w:t>REGRESO DE ROM</w:t>
            </w:r>
          </w:p>
        </w:tc>
      </w:tr>
      <w:tr w:rsidR="00C454EB" w:rsidRPr="00FC3760" w14:paraId="2CA7A348" w14:textId="77777777" w:rsidTr="001A75E9">
        <w:tc>
          <w:tcPr>
            <w:tcW w:w="5382" w:type="dxa"/>
          </w:tcPr>
          <w:p w14:paraId="79523F0F" w14:textId="77777777" w:rsidR="00C454EB" w:rsidRPr="00FC3760" w:rsidRDefault="00C454EB" w:rsidP="001A75E9">
            <w:pPr>
              <w:jc w:val="both"/>
              <w:rPr>
                <w:rFonts w:ascii="Rockwell" w:hAnsi="Rockwell"/>
                <w:sz w:val="18"/>
                <w:szCs w:val="20"/>
              </w:rPr>
            </w:pPr>
            <w:r w:rsidRPr="00FC3760">
              <w:rPr>
                <w:rFonts w:ascii="Rockwell" w:hAnsi="Rockwell"/>
                <w:sz w:val="18"/>
                <w:szCs w:val="20"/>
              </w:rPr>
              <w:t>0</w:t>
            </w:r>
            <w:r w:rsidRPr="00AA693D">
              <w:rPr>
                <w:rFonts w:ascii="Rockwell" w:hAnsi="Rockwell"/>
                <w:sz w:val="18"/>
                <w:szCs w:val="20"/>
              </w:rPr>
              <w:t>2</w:t>
            </w:r>
            <w:r w:rsidRPr="00FC3760">
              <w:rPr>
                <w:rFonts w:ascii="Rockwell" w:hAnsi="Rockwell"/>
                <w:sz w:val="18"/>
                <w:szCs w:val="20"/>
              </w:rPr>
              <w:t xml:space="preserve"> JULIO</w:t>
            </w:r>
          </w:p>
        </w:tc>
        <w:tc>
          <w:tcPr>
            <w:tcW w:w="4688" w:type="dxa"/>
          </w:tcPr>
          <w:p w14:paraId="634A18D6" w14:textId="77777777" w:rsidR="00C454EB" w:rsidRPr="00FC3760" w:rsidRDefault="00C454EB" w:rsidP="001A75E9">
            <w:pPr>
              <w:jc w:val="both"/>
              <w:rPr>
                <w:rFonts w:ascii="Rockwell" w:hAnsi="Rockwell"/>
                <w:sz w:val="18"/>
                <w:szCs w:val="20"/>
              </w:rPr>
            </w:pPr>
            <w:r w:rsidRPr="00FC3760">
              <w:rPr>
                <w:rFonts w:ascii="Rockwell" w:hAnsi="Rockwell"/>
                <w:sz w:val="18"/>
                <w:szCs w:val="20"/>
              </w:rPr>
              <w:t>17 JULIO</w:t>
            </w:r>
          </w:p>
        </w:tc>
      </w:tr>
      <w:tr w:rsidR="00C454EB" w:rsidRPr="00FC3760" w14:paraId="6FDD94B2" w14:textId="77777777" w:rsidTr="001A75E9">
        <w:tc>
          <w:tcPr>
            <w:tcW w:w="5382" w:type="dxa"/>
          </w:tcPr>
          <w:p w14:paraId="362FDD52" w14:textId="77777777" w:rsidR="00C454EB" w:rsidRPr="00FC3760" w:rsidRDefault="00C454EB" w:rsidP="001A75E9">
            <w:pPr>
              <w:jc w:val="both"/>
              <w:rPr>
                <w:rFonts w:ascii="Rockwell" w:hAnsi="Rockwell"/>
                <w:sz w:val="18"/>
                <w:szCs w:val="20"/>
              </w:rPr>
            </w:pPr>
            <w:r w:rsidRPr="00AA693D">
              <w:rPr>
                <w:rFonts w:ascii="Rockwell" w:hAnsi="Rockwell"/>
                <w:sz w:val="18"/>
                <w:szCs w:val="20"/>
              </w:rPr>
              <w:t>09</w:t>
            </w:r>
            <w:r w:rsidRPr="00FC3760">
              <w:rPr>
                <w:rFonts w:ascii="Rockwell" w:hAnsi="Rockwell"/>
                <w:sz w:val="18"/>
                <w:szCs w:val="20"/>
              </w:rPr>
              <w:t xml:space="preserve"> JULIO</w:t>
            </w:r>
          </w:p>
        </w:tc>
        <w:tc>
          <w:tcPr>
            <w:tcW w:w="4688" w:type="dxa"/>
          </w:tcPr>
          <w:p w14:paraId="654A564C" w14:textId="77777777" w:rsidR="00C454EB" w:rsidRPr="00FC3760" w:rsidRDefault="00C454EB" w:rsidP="001A75E9">
            <w:pPr>
              <w:jc w:val="both"/>
              <w:rPr>
                <w:rFonts w:ascii="Rockwell" w:hAnsi="Rockwell"/>
                <w:sz w:val="18"/>
                <w:szCs w:val="20"/>
              </w:rPr>
            </w:pPr>
            <w:r w:rsidRPr="00AA693D">
              <w:rPr>
                <w:rFonts w:ascii="Rockwell" w:hAnsi="Rockwell"/>
                <w:sz w:val="18"/>
                <w:szCs w:val="20"/>
              </w:rPr>
              <w:t>24</w:t>
            </w:r>
            <w:r w:rsidRPr="00FC3760">
              <w:rPr>
                <w:rFonts w:ascii="Rockwell" w:hAnsi="Rockwell"/>
                <w:sz w:val="18"/>
                <w:szCs w:val="20"/>
              </w:rPr>
              <w:t xml:space="preserve"> JULIO</w:t>
            </w:r>
          </w:p>
        </w:tc>
      </w:tr>
      <w:tr w:rsidR="00C454EB" w:rsidRPr="00FC3760" w14:paraId="0933F10E" w14:textId="77777777" w:rsidTr="001A75E9">
        <w:tc>
          <w:tcPr>
            <w:tcW w:w="5382" w:type="dxa"/>
          </w:tcPr>
          <w:p w14:paraId="229E70DE" w14:textId="77777777" w:rsidR="00C454EB" w:rsidRPr="00FC3760" w:rsidRDefault="00C454EB" w:rsidP="001A75E9">
            <w:pPr>
              <w:jc w:val="both"/>
              <w:rPr>
                <w:rFonts w:ascii="Rockwell" w:hAnsi="Rockwell"/>
                <w:sz w:val="18"/>
                <w:szCs w:val="20"/>
              </w:rPr>
            </w:pPr>
            <w:r w:rsidRPr="00AA693D">
              <w:rPr>
                <w:rFonts w:ascii="Rockwell" w:hAnsi="Rockwell"/>
                <w:sz w:val="18"/>
                <w:szCs w:val="20"/>
              </w:rPr>
              <w:t>16 JULIO</w:t>
            </w:r>
          </w:p>
        </w:tc>
        <w:tc>
          <w:tcPr>
            <w:tcW w:w="4688" w:type="dxa"/>
          </w:tcPr>
          <w:p w14:paraId="335CC665" w14:textId="77777777" w:rsidR="00C454EB" w:rsidRPr="00FC3760" w:rsidRDefault="00C454EB" w:rsidP="001A75E9">
            <w:pPr>
              <w:jc w:val="both"/>
              <w:rPr>
                <w:rFonts w:ascii="Rockwell" w:hAnsi="Rockwell"/>
                <w:sz w:val="18"/>
                <w:szCs w:val="20"/>
              </w:rPr>
            </w:pPr>
            <w:r w:rsidRPr="00AA693D">
              <w:rPr>
                <w:rFonts w:ascii="Rockwell" w:hAnsi="Rockwell"/>
                <w:sz w:val="18"/>
                <w:szCs w:val="20"/>
              </w:rPr>
              <w:t>31 JULIO</w:t>
            </w:r>
          </w:p>
        </w:tc>
      </w:tr>
      <w:tr w:rsidR="00C454EB" w:rsidRPr="00CE71A5" w14:paraId="607251E5" w14:textId="77777777" w:rsidTr="001A75E9">
        <w:tc>
          <w:tcPr>
            <w:tcW w:w="5382" w:type="dxa"/>
          </w:tcPr>
          <w:p w14:paraId="28B349D4" w14:textId="77777777" w:rsidR="00C454EB" w:rsidRPr="00AA693D" w:rsidRDefault="00C454EB" w:rsidP="001A75E9">
            <w:pPr>
              <w:jc w:val="both"/>
              <w:rPr>
                <w:rFonts w:ascii="Rockwell" w:hAnsi="Rockwell"/>
                <w:sz w:val="18"/>
                <w:szCs w:val="20"/>
              </w:rPr>
            </w:pPr>
            <w:r w:rsidRPr="00CE71A5">
              <w:rPr>
                <w:rFonts w:ascii="Rockwell" w:hAnsi="Rockwell"/>
                <w:sz w:val="18"/>
                <w:szCs w:val="20"/>
              </w:rPr>
              <w:t>23 JULIO</w:t>
            </w:r>
          </w:p>
        </w:tc>
        <w:tc>
          <w:tcPr>
            <w:tcW w:w="4688" w:type="dxa"/>
          </w:tcPr>
          <w:p w14:paraId="01241626" w14:textId="77777777" w:rsidR="00C454EB" w:rsidRPr="00AA693D" w:rsidRDefault="00C454EB" w:rsidP="001A75E9">
            <w:pPr>
              <w:jc w:val="both"/>
              <w:rPr>
                <w:rFonts w:ascii="Rockwell" w:hAnsi="Rockwell"/>
                <w:sz w:val="18"/>
                <w:szCs w:val="20"/>
              </w:rPr>
            </w:pPr>
            <w:r w:rsidRPr="00CE71A5">
              <w:rPr>
                <w:rFonts w:ascii="Rockwell" w:hAnsi="Rockwell"/>
                <w:sz w:val="18"/>
                <w:szCs w:val="20"/>
              </w:rPr>
              <w:t>07 AGOSTO</w:t>
            </w:r>
          </w:p>
        </w:tc>
      </w:tr>
      <w:tr w:rsidR="00C454EB" w:rsidRPr="00CE71A5" w14:paraId="4EE0892D" w14:textId="77777777" w:rsidTr="001A75E9">
        <w:tc>
          <w:tcPr>
            <w:tcW w:w="5382" w:type="dxa"/>
          </w:tcPr>
          <w:p w14:paraId="1CBCB0D6" w14:textId="77777777" w:rsidR="00C454EB" w:rsidRPr="00CE71A5" w:rsidRDefault="00C454EB" w:rsidP="001A75E9">
            <w:pPr>
              <w:jc w:val="both"/>
              <w:rPr>
                <w:rFonts w:ascii="Rockwell" w:hAnsi="Rockwell"/>
                <w:sz w:val="18"/>
                <w:szCs w:val="20"/>
              </w:rPr>
            </w:pPr>
            <w:r>
              <w:rPr>
                <w:rFonts w:ascii="Rockwell" w:hAnsi="Rockwell"/>
                <w:sz w:val="18"/>
                <w:szCs w:val="20"/>
              </w:rPr>
              <w:t>30 JULIO</w:t>
            </w:r>
          </w:p>
        </w:tc>
        <w:tc>
          <w:tcPr>
            <w:tcW w:w="4688" w:type="dxa"/>
          </w:tcPr>
          <w:p w14:paraId="0DD8BD3D" w14:textId="77777777" w:rsidR="00C454EB" w:rsidRPr="00CE71A5" w:rsidRDefault="00C454EB" w:rsidP="001A75E9">
            <w:pPr>
              <w:jc w:val="both"/>
              <w:rPr>
                <w:rFonts w:ascii="Rockwell" w:hAnsi="Rockwell"/>
                <w:sz w:val="18"/>
                <w:szCs w:val="20"/>
              </w:rPr>
            </w:pPr>
            <w:r>
              <w:rPr>
                <w:rFonts w:ascii="Rockwell" w:hAnsi="Rockwell"/>
                <w:sz w:val="18"/>
                <w:szCs w:val="20"/>
              </w:rPr>
              <w:t>14 AGOSTO</w:t>
            </w:r>
          </w:p>
        </w:tc>
      </w:tr>
      <w:tr w:rsidR="00C454EB" w:rsidRPr="00CE71A5" w14:paraId="6763CDE6" w14:textId="77777777" w:rsidTr="001A75E9">
        <w:tc>
          <w:tcPr>
            <w:tcW w:w="5382" w:type="dxa"/>
          </w:tcPr>
          <w:p w14:paraId="16FB7025" w14:textId="77777777" w:rsidR="00C454EB" w:rsidRPr="00CE71A5" w:rsidRDefault="00C454EB" w:rsidP="001A75E9">
            <w:pPr>
              <w:jc w:val="both"/>
              <w:rPr>
                <w:rFonts w:ascii="Rockwell" w:hAnsi="Rockwell"/>
                <w:sz w:val="18"/>
                <w:szCs w:val="20"/>
              </w:rPr>
            </w:pPr>
            <w:r>
              <w:rPr>
                <w:rFonts w:ascii="Rockwell" w:hAnsi="Rockwell"/>
                <w:sz w:val="18"/>
                <w:szCs w:val="20"/>
              </w:rPr>
              <w:t>06 AGOSTO</w:t>
            </w:r>
          </w:p>
        </w:tc>
        <w:tc>
          <w:tcPr>
            <w:tcW w:w="4688" w:type="dxa"/>
          </w:tcPr>
          <w:p w14:paraId="470A0B64" w14:textId="77777777" w:rsidR="00C454EB" w:rsidRPr="00CE71A5" w:rsidRDefault="00C454EB" w:rsidP="001A75E9">
            <w:pPr>
              <w:jc w:val="both"/>
              <w:rPr>
                <w:rFonts w:ascii="Rockwell" w:hAnsi="Rockwell"/>
                <w:sz w:val="18"/>
                <w:szCs w:val="20"/>
              </w:rPr>
            </w:pPr>
            <w:r>
              <w:rPr>
                <w:rFonts w:ascii="Rockwell" w:hAnsi="Rockwell"/>
                <w:sz w:val="18"/>
                <w:szCs w:val="20"/>
              </w:rPr>
              <w:t>21 AGOSTO</w:t>
            </w:r>
          </w:p>
        </w:tc>
      </w:tr>
    </w:tbl>
    <w:p w14:paraId="7ADED0D6" w14:textId="77777777" w:rsidR="00C454EB" w:rsidRPr="007C23F6" w:rsidRDefault="00C454EB" w:rsidP="00C454EB">
      <w:pPr>
        <w:spacing w:after="0" w:line="240" w:lineRule="auto"/>
        <w:jc w:val="both"/>
        <w:rPr>
          <w:rFonts w:ascii="Rockwell" w:hAnsi="Rockwell" w:cs="Times New Roman"/>
          <w:sz w:val="16"/>
          <w:szCs w:val="20"/>
        </w:rPr>
      </w:pPr>
    </w:p>
    <w:tbl>
      <w:tblPr>
        <w:tblStyle w:val="Tablaconcuadrcula"/>
        <w:tblW w:w="0" w:type="auto"/>
        <w:tblLook w:val="04A0" w:firstRow="1" w:lastRow="0" w:firstColumn="1" w:lastColumn="0" w:noHBand="0" w:noVBand="1"/>
      </w:tblPr>
      <w:tblGrid>
        <w:gridCol w:w="2547"/>
        <w:gridCol w:w="2835"/>
        <w:gridCol w:w="4688"/>
      </w:tblGrid>
      <w:tr w:rsidR="00C454EB" w:rsidRPr="00FC3760" w14:paraId="503099C5" w14:textId="77777777" w:rsidTr="001A75E9">
        <w:tc>
          <w:tcPr>
            <w:tcW w:w="10070" w:type="dxa"/>
            <w:gridSpan w:val="3"/>
          </w:tcPr>
          <w:p w14:paraId="50FE8B3E" w14:textId="77777777" w:rsidR="00C454EB" w:rsidRPr="00FC3760" w:rsidRDefault="00C454EB" w:rsidP="001A75E9">
            <w:pPr>
              <w:jc w:val="both"/>
              <w:rPr>
                <w:rFonts w:ascii="Rockwell" w:hAnsi="Rockwell"/>
                <w:b/>
                <w:sz w:val="18"/>
                <w:szCs w:val="20"/>
              </w:rPr>
            </w:pPr>
            <w:r w:rsidRPr="00FC3760">
              <w:rPr>
                <w:rFonts w:ascii="Rockwell" w:hAnsi="Rockwell"/>
                <w:b/>
                <w:sz w:val="18"/>
                <w:szCs w:val="20"/>
              </w:rPr>
              <w:t>VUELOS PREVISTOS</w:t>
            </w:r>
          </w:p>
        </w:tc>
      </w:tr>
      <w:tr w:rsidR="00C454EB" w:rsidRPr="00FC3760" w14:paraId="2B7B4944" w14:textId="77777777" w:rsidTr="001A75E9">
        <w:tc>
          <w:tcPr>
            <w:tcW w:w="2547" w:type="dxa"/>
          </w:tcPr>
          <w:p w14:paraId="73880902" w14:textId="77777777" w:rsidR="00C454EB" w:rsidRPr="00FC3760" w:rsidRDefault="00C454EB" w:rsidP="001A75E9">
            <w:pPr>
              <w:jc w:val="both"/>
              <w:rPr>
                <w:rFonts w:ascii="Rockwell" w:hAnsi="Rockwell"/>
                <w:b/>
                <w:sz w:val="18"/>
                <w:szCs w:val="20"/>
              </w:rPr>
            </w:pPr>
            <w:r w:rsidRPr="00FC3760">
              <w:rPr>
                <w:rFonts w:ascii="Rockwell" w:hAnsi="Rockwell"/>
                <w:b/>
                <w:sz w:val="18"/>
                <w:szCs w:val="20"/>
              </w:rPr>
              <w:t>VUELO</w:t>
            </w:r>
          </w:p>
        </w:tc>
        <w:tc>
          <w:tcPr>
            <w:tcW w:w="2835" w:type="dxa"/>
          </w:tcPr>
          <w:p w14:paraId="44CE87E3" w14:textId="77777777" w:rsidR="00C454EB" w:rsidRPr="00FC3760" w:rsidRDefault="00C454EB" w:rsidP="001A75E9">
            <w:pPr>
              <w:jc w:val="both"/>
              <w:rPr>
                <w:rFonts w:ascii="Rockwell" w:hAnsi="Rockwell"/>
                <w:b/>
                <w:sz w:val="18"/>
                <w:szCs w:val="20"/>
              </w:rPr>
            </w:pPr>
            <w:r w:rsidRPr="00FC3760">
              <w:rPr>
                <w:rFonts w:ascii="Rockwell" w:hAnsi="Rockwell"/>
                <w:b/>
                <w:sz w:val="18"/>
                <w:szCs w:val="20"/>
              </w:rPr>
              <w:t>ORIGEN / DESTINO</w:t>
            </w:r>
          </w:p>
        </w:tc>
        <w:tc>
          <w:tcPr>
            <w:tcW w:w="4688" w:type="dxa"/>
          </w:tcPr>
          <w:p w14:paraId="423FFA8A" w14:textId="77777777" w:rsidR="00C454EB" w:rsidRPr="00FC3760" w:rsidRDefault="00C454EB" w:rsidP="001A75E9">
            <w:pPr>
              <w:jc w:val="both"/>
              <w:rPr>
                <w:rFonts w:ascii="Rockwell" w:hAnsi="Rockwell"/>
                <w:b/>
                <w:sz w:val="18"/>
                <w:szCs w:val="20"/>
              </w:rPr>
            </w:pPr>
            <w:r w:rsidRPr="00FC3760">
              <w:rPr>
                <w:rFonts w:ascii="Rockwell" w:hAnsi="Rockwell"/>
                <w:b/>
                <w:sz w:val="18"/>
                <w:szCs w:val="20"/>
              </w:rPr>
              <w:t>SALIDA / LLEGADA</w:t>
            </w:r>
          </w:p>
        </w:tc>
      </w:tr>
      <w:tr w:rsidR="00C454EB" w:rsidRPr="00FC3760" w14:paraId="0EC056C6" w14:textId="77777777" w:rsidTr="001A75E9">
        <w:tc>
          <w:tcPr>
            <w:tcW w:w="2547" w:type="dxa"/>
          </w:tcPr>
          <w:p w14:paraId="33B673F8" w14:textId="77777777" w:rsidR="00C454EB" w:rsidRPr="00FC3760" w:rsidRDefault="00C454EB" w:rsidP="001A75E9">
            <w:pPr>
              <w:jc w:val="both"/>
              <w:rPr>
                <w:rFonts w:ascii="Rockwell" w:hAnsi="Rockwell"/>
                <w:sz w:val="18"/>
                <w:szCs w:val="20"/>
              </w:rPr>
            </w:pPr>
            <w:r w:rsidRPr="00FC3760">
              <w:rPr>
                <w:rFonts w:ascii="Rockwell" w:hAnsi="Rockwell"/>
                <w:sz w:val="18"/>
                <w:szCs w:val="20"/>
              </w:rPr>
              <w:t>IBERIA 3</w:t>
            </w:r>
            <w:r w:rsidRPr="00AA693D">
              <w:rPr>
                <w:rFonts w:ascii="Rockwell" w:hAnsi="Rockwell"/>
                <w:sz w:val="18"/>
                <w:szCs w:val="20"/>
              </w:rPr>
              <w:t>08</w:t>
            </w:r>
          </w:p>
        </w:tc>
        <w:tc>
          <w:tcPr>
            <w:tcW w:w="2835" w:type="dxa"/>
          </w:tcPr>
          <w:p w14:paraId="798BC8C2" w14:textId="77777777" w:rsidR="00C454EB" w:rsidRPr="00FC3760" w:rsidRDefault="00C454EB" w:rsidP="001A75E9">
            <w:pPr>
              <w:jc w:val="both"/>
              <w:rPr>
                <w:rFonts w:ascii="Rockwell" w:hAnsi="Rockwell"/>
                <w:sz w:val="18"/>
                <w:szCs w:val="20"/>
              </w:rPr>
            </w:pPr>
            <w:r w:rsidRPr="00FC3760">
              <w:rPr>
                <w:rFonts w:ascii="Rockwell" w:hAnsi="Rockwell"/>
                <w:sz w:val="18"/>
                <w:szCs w:val="20"/>
              </w:rPr>
              <w:t>MEXICO / MADRID</w:t>
            </w:r>
          </w:p>
        </w:tc>
        <w:tc>
          <w:tcPr>
            <w:tcW w:w="4688" w:type="dxa"/>
          </w:tcPr>
          <w:p w14:paraId="02A1A840" w14:textId="77777777" w:rsidR="00C454EB" w:rsidRPr="00FC3760" w:rsidRDefault="00C454EB" w:rsidP="001A75E9">
            <w:pPr>
              <w:jc w:val="both"/>
              <w:rPr>
                <w:rFonts w:ascii="Rockwell" w:hAnsi="Rockwell"/>
                <w:sz w:val="18"/>
                <w:szCs w:val="20"/>
              </w:rPr>
            </w:pPr>
            <w:r w:rsidRPr="00FC3760">
              <w:rPr>
                <w:rFonts w:ascii="Rockwell" w:hAnsi="Rockwell"/>
                <w:sz w:val="18"/>
                <w:szCs w:val="20"/>
              </w:rPr>
              <w:t>1</w:t>
            </w:r>
            <w:r w:rsidRPr="00AA693D">
              <w:rPr>
                <w:rFonts w:ascii="Rockwell" w:hAnsi="Rockwell"/>
                <w:sz w:val="18"/>
                <w:szCs w:val="20"/>
              </w:rPr>
              <w:t>9:00</w:t>
            </w:r>
            <w:r w:rsidRPr="00FC3760">
              <w:rPr>
                <w:rFonts w:ascii="Rockwell" w:hAnsi="Rockwell"/>
                <w:sz w:val="18"/>
                <w:szCs w:val="20"/>
              </w:rPr>
              <w:t xml:space="preserve"> / 13:</w:t>
            </w:r>
            <w:r w:rsidRPr="00AA693D">
              <w:rPr>
                <w:rFonts w:ascii="Rockwell" w:hAnsi="Rockwell"/>
                <w:sz w:val="18"/>
                <w:szCs w:val="20"/>
              </w:rPr>
              <w:t>4</w:t>
            </w:r>
            <w:r w:rsidRPr="00FC3760">
              <w:rPr>
                <w:rFonts w:ascii="Rockwell" w:hAnsi="Rockwell"/>
                <w:sz w:val="18"/>
                <w:szCs w:val="20"/>
              </w:rPr>
              <w:t>0 + 1</w:t>
            </w:r>
          </w:p>
        </w:tc>
      </w:tr>
      <w:tr w:rsidR="00C454EB" w:rsidRPr="00FC3760" w14:paraId="553F18E8" w14:textId="77777777" w:rsidTr="001A75E9">
        <w:tc>
          <w:tcPr>
            <w:tcW w:w="2547" w:type="dxa"/>
          </w:tcPr>
          <w:p w14:paraId="03CDB444" w14:textId="77777777" w:rsidR="00C454EB" w:rsidRPr="00FC3760" w:rsidRDefault="00C454EB" w:rsidP="001A75E9">
            <w:pPr>
              <w:jc w:val="both"/>
              <w:rPr>
                <w:rFonts w:ascii="Rockwell" w:hAnsi="Rockwell"/>
                <w:sz w:val="18"/>
                <w:szCs w:val="20"/>
              </w:rPr>
            </w:pPr>
            <w:r w:rsidRPr="00FC3760">
              <w:rPr>
                <w:rFonts w:ascii="Rockwell" w:hAnsi="Rockwell"/>
                <w:sz w:val="18"/>
                <w:szCs w:val="20"/>
              </w:rPr>
              <w:t>IBERIA 65</w:t>
            </w:r>
            <w:r w:rsidRPr="00AA693D">
              <w:rPr>
                <w:rFonts w:ascii="Rockwell" w:hAnsi="Rockwell"/>
                <w:sz w:val="18"/>
                <w:szCs w:val="20"/>
              </w:rPr>
              <w:t>4</w:t>
            </w:r>
          </w:p>
        </w:tc>
        <w:tc>
          <w:tcPr>
            <w:tcW w:w="2835" w:type="dxa"/>
          </w:tcPr>
          <w:p w14:paraId="05894004" w14:textId="77777777" w:rsidR="00C454EB" w:rsidRPr="00FC3760" w:rsidRDefault="00C454EB" w:rsidP="001A75E9">
            <w:pPr>
              <w:jc w:val="both"/>
              <w:rPr>
                <w:rFonts w:ascii="Rockwell" w:hAnsi="Rockwell"/>
                <w:sz w:val="18"/>
                <w:szCs w:val="20"/>
              </w:rPr>
            </w:pPr>
            <w:r w:rsidRPr="00FC3760">
              <w:rPr>
                <w:rFonts w:ascii="Rockwell" w:hAnsi="Rockwell"/>
                <w:sz w:val="18"/>
                <w:szCs w:val="20"/>
              </w:rPr>
              <w:t>ROMA FCO / MADRID</w:t>
            </w:r>
          </w:p>
        </w:tc>
        <w:tc>
          <w:tcPr>
            <w:tcW w:w="4688" w:type="dxa"/>
          </w:tcPr>
          <w:p w14:paraId="7D698C7A" w14:textId="77777777" w:rsidR="00C454EB" w:rsidRPr="00FC3760" w:rsidRDefault="00C454EB" w:rsidP="001A75E9">
            <w:pPr>
              <w:jc w:val="both"/>
              <w:rPr>
                <w:rFonts w:ascii="Rockwell" w:hAnsi="Rockwell"/>
                <w:sz w:val="18"/>
                <w:szCs w:val="20"/>
              </w:rPr>
            </w:pPr>
            <w:r w:rsidRPr="00AA693D">
              <w:rPr>
                <w:rFonts w:ascii="Rockwell" w:hAnsi="Rockwell"/>
                <w:sz w:val="18"/>
                <w:szCs w:val="20"/>
              </w:rPr>
              <w:t>18:55</w:t>
            </w:r>
            <w:r w:rsidRPr="00FC3760">
              <w:rPr>
                <w:rFonts w:ascii="Rockwell" w:hAnsi="Rockwell"/>
                <w:sz w:val="18"/>
                <w:szCs w:val="20"/>
              </w:rPr>
              <w:t xml:space="preserve"> / </w:t>
            </w:r>
            <w:r w:rsidRPr="00AA693D">
              <w:rPr>
                <w:rFonts w:ascii="Rockwell" w:hAnsi="Rockwell"/>
                <w:sz w:val="18"/>
                <w:szCs w:val="20"/>
              </w:rPr>
              <w:t>20:55</w:t>
            </w:r>
          </w:p>
        </w:tc>
      </w:tr>
      <w:tr w:rsidR="00C454EB" w:rsidRPr="00FC3760" w14:paraId="00F663B9" w14:textId="77777777" w:rsidTr="001A75E9">
        <w:tc>
          <w:tcPr>
            <w:tcW w:w="2547" w:type="dxa"/>
          </w:tcPr>
          <w:p w14:paraId="70AB6E65" w14:textId="77777777" w:rsidR="00C454EB" w:rsidRPr="00FC3760" w:rsidRDefault="00C454EB" w:rsidP="001A75E9">
            <w:pPr>
              <w:jc w:val="both"/>
              <w:rPr>
                <w:rFonts w:ascii="Rockwell" w:hAnsi="Rockwell"/>
                <w:sz w:val="18"/>
                <w:szCs w:val="20"/>
              </w:rPr>
            </w:pPr>
            <w:r w:rsidRPr="00FC3760">
              <w:rPr>
                <w:rFonts w:ascii="Rockwell" w:hAnsi="Rockwell"/>
                <w:sz w:val="18"/>
                <w:szCs w:val="20"/>
              </w:rPr>
              <w:t>IBERIA 3</w:t>
            </w:r>
            <w:r w:rsidRPr="00AA693D">
              <w:rPr>
                <w:rFonts w:ascii="Rockwell" w:hAnsi="Rockwell"/>
                <w:sz w:val="18"/>
                <w:szCs w:val="20"/>
              </w:rPr>
              <w:t>03</w:t>
            </w:r>
          </w:p>
        </w:tc>
        <w:tc>
          <w:tcPr>
            <w:tcW w:w="2835" w:type="dxa"/>
          </w:tcPr>
          <w:p w14:paraId="7BB70B07" w14:textId="77777777" w:rsidR="00C454EB" w:rsidRPr="00FC3760" w:rsidRDefault="00C454EB" w:rsidP="001A75E9">
            <w:pPr>
              <w:jc w:val="both"/>
              <w:rPr>
                <w:rFonts w:ascii="Rockwell" w:hAnsi="Rockwell"/>
                <w:sz w:val="18"/>
                <w:szCs w:val="20"/>
              </w:rPr>
            </w:pPr>
            <w:r w:rsidRPr="00FC3760">
              <w:rPr>
                <w:rFonts w:ascii="Rockwell" w:hAnsi="Rockwell"/>
                <w:sz w:val="18"/>
                <w:szCs w:val="20"/>
              </w:rPr>
              <w:t>MADRID / MEXICO</w:t>
            </w:r>
          </w:p>
        </w:tc>
        <w:tc>
          <w:tcPr>
            <w:tcW w:w="4688" w:type="dxa"/>
          </w:tcPr>
          <w:p w14:paraId="382F12F0" w14:textId="77777777" w:rsidR="00C454EB" w:rsidRPr="00FC3760" w:rsidRDefault="00C454EB" w:rsidP="001A75E9">
            <w:pPr>
              <w:jc w:val="both"/>
              <w:rPr>
                <w:rFonts w:ascii="Rockwell" w:hAnsi="Rockwell"/>
                <w:sz w:val="18"/>
                <w:szCs w:val="20"/>
              </w:rPr>
            </w:pPr>
            <w:r w:rsidRPr="00AA693D">
              <w:rPr>
                <w:rFonts w:ascii="Rockwell" w:hAnsi="Rockwell"/>
                <w:sz w:val="18"/>
                <w:szCs w:val="20"/>
              </w:rPr>
              <w:t>23:45</w:t>
            </w:r>
            <w:r w:rsidRPr="00FC3760">
              <w:rPr>
                <w:rFonts w:ascii="Rockwell" w:hAnsi="Rockwell"/>
                <w:sz w:val="18"/>
                <w:szCs w:val="20"/>
              </w:rPr>
              <w:t xml:space="preserve"> / </w:t>
            </w:r>
            <w:r w:rsidRPr="00AA693D">
              <w:rPr>
                <w:rFonts w:ascii="Rockwell" w:hAnsi="Rockwell"/>
                <w:sz w:val="18"/>
                <w:szCs w:val="20"/>
              </w:rPr>
              <w:t>03:20 + 1</w:t>
            </w:r>
          </w:p>
        </w:tc>
      </w:tr>
    </w:tbl>
    <w:p w14:paraId="075C5E37" w14:textId="77777777" w:rsidR="00C454EB" w:rsidRPr="007C23F6" w:rsidRDefault="00C454EB" w:rsidP="00C454EB">
      <w:pPr>
        <w:spacing w:after="0" w:line="240" w:lineRule="auto"/>
        <w:jc w:val="both"/>
        <w:rPr>
          <w:rFonts w:ascii="Rockwell" w:hAnsi="Rockwell" w:cs="Times New Roman"/>
          <w:sz w:val="16"/>
          <w:szCs w:val="20"/>
        </w:rPr>
      </w:pPr>
    </w:p>
    <w:p w14:paraId="7D972BAF" w14:textId="77777777" w:rsidR="00C454EB" w:rsidRPr="00FC3760" w:rsidRDefault="00C454EB" w:rsidP="00C454EB">
      <w:pPr>
        <w:spacing w:after="0" w:line="240" w:lineRule="auto"/>
        <w:jc w:val="both"/>
        <w:rPr>
          <w:rFonts w:ascii="Rockwell" w:hAnsi="Rockwell" w:cs="Times New Roman"/>
          <w:b/>
          <w:sz w:val="18"/>
          <w:szCs w:val="20"/>
        </w:rPr>
      </w:pPr>
      <w:r w:rsidRPr="00FC3760">
        <w:rPr>
          <w:rFonts w:ascii="Rockwell" w:hAnsi="Rockwell" w:cs="Times New Roman"/>
          <w:b/>
          <w:sz w:val="18"/>
          <w:szCs w:val="20"/>
        </w:rPr>
        <w:t>INCLUYE</w:t>
      </w:r>
    </w:p>
    <w:p w14:paraId="2B73DDC3" w14:textId="77777777" w:rsidR="00C454EB" w:rsidRPr="00FC3760" w:rsidRDefault="00C454EB" w:rsidP="00C454EB">
      <w:pPr>
        <w:spacing w:after="0" w:line="240" w:lineRule="auto"/>
        <w:jc w:val="both"/>
        <w:rPr>
          <w:rFonts w:ascii="Rockwell" w:hAnsi="Rockwell" w:cs="Times New Roman"/>
          <w:sz w:val="18"/>
          <w:szCs w:val="20"/>
        </w:rPr>
      </w:pPr>
      <w:r w:rsidRPr="00FC3760">
        <w:rPr>
          <w:rFonts w:ascii="Rockwell" w:hAnsi="Rockwell" w:cs="Times New Roman"/>
          <w:sz w:val="18"/>
          <w:szCs w:val="20"/>
        </w:rPr>
        <w:t xml:space="preserve">Vuelos en clase turista con iberia desde </w:t>
      </w:r>
      <w:r w:rsidRPr="00AA693D">
        <w:rPr>
          <w:rFonts w:ascii="Rockwell" w:hAnsi="Rockwell" w:cs="Times New Roman"/>
          <w:sz w:val="18"/>
          <w:szCs w:val="20"/>
        </w:rPr>
        <w:t>MEX</w:t>
      </w:r>
      <w:r w:rsidRPr="00FC3760">
        <w:rPr>
          <w:rFonts w:ascii="Rockwell" w:hAnsi="Rockwell" w:cs="Times New Roman"/>
          <w:sz w:val="18"/>
          <w:szCs w:val="20"/>
        </w:rPr>
        <w:t>, con impuestos totales (7</w:t>
      </w:r>
      <w:r w:rsidRPr="00AA693D">
        <w:rPr>
          <w:rFonts w:ascii="Rockwell" w:hAnsi="Rockwell" w:cs="Times New Roman"/>
          <w:sz w:val="18"/>
          <w:szCs w:val="20"/>
        </w:rPr>
        <w:t>9</w:t>
      </w:r>
      <w:r w:rsidRPr="00FC3760">
        <w:rPr>
          <w:rFonts w:ascii="Rockwell" w:hAnsi="Rockwell" w:cs="Times New Roman"/>
          <w:sz w:val="18"/>
          <w:szCs w:val="20"/>
        </w:rPr>
        <w:t>9.00)</w:t>
      </w:r>
    </w:p>
    <w:p w14:paraId="170F4368" w14:textId="77777777" w:rsidR="00C454EB" w:rsidRPr="003170F9" w:rsidRDefault="00C454EB" w:rsidP="00C454EB">
      <w:pPr>
        <w:spacing w:after="0" w:line="240" w:lineRule="auto"/>
        <w:jc w:val="both"/>
        <w:rPr>
          <w:rFonts w:ascii="Rockwell" w:hAnsi="Rockwell" w:cs="Times New Roman"/>
          <w:sz w:val="18"/>
          <w:szCs w:val="20"/>
        </w:rPr>
      </w:pPr>
      <w:r w:rsidRPr="003170F9">
        <w:rPr>
          <w:rFonts w:ascii="Rockwell" w:hAnsi="Rockwell" w:cs="Times New Roman"/>
          <w:sz w:val="18"/>
          <w:szCs w:val="20"/>
        </w:rPr>
        <w:t>Traslados Aeropuerto - Hotel - Aeropuerto</w:t>
      </w:r>
    </w:p>
    <w:p w14:paraId="3F999DC9" w14:textId="77777777" w:rsidR="00C454EB" w:rsidRPr="00FC3760" w:rsidRDefault="00C454EB" w:rsidP="00C454EB">
      <w:pPr>
        <w:spacing w:after="0" w:line="240" w:lineRule="auto"/>
        <w:jc w:val="both"/>
        <w:rPr>
          <w:rFonts w:ascii="Rockwell" w:hAnsi="Rockwell" w:cs="Times New Roman"/>
          <w:sz w:val="18"/>
          <w:szCs w:val="20"/>
        </w:rPr>
      </w:pPr>
      <w:r w:rsidRPr="00FC3760">
        <w:rPr>
          <w:rFonts w:ascii="Rockwell" w:hAnsi="Rockwell" w:cs="Times New Roman"/>
          <w:sz w:val="18"/>
          <w:szCs w:val="20"/>
        </w:rPr>
        <w:t>1</w:t>
      </w:r>
      <w:r>
        <w:rPr>
          <w:rFonts w:ascii="Rockwell" w:hAnsi="Rockwell" w:cs="Times New Roman"/>
          <w:sz w:val="18"/>
          <w:szCs w:val="20"/>
        </w:rPr>
        <w:t>4</w:t>
      </w:r>
      <w:r w:rsidRPr="00FC3760">
        <w:rPr>
          <w:rFonts w:ascii="Rockwell" w:hAnsi="Rockwell" w:cs="Times New Roman"/>
          <w:sz w:val="18"/>
          <w:szCs w:val="20"/>
        </w:rPr>
        <w:t xml:space="preserve"> noches de alojamiento en hoteles </w:t>
      </w:r>
      <w:r w:rsidRPr="00AA693D">
        <w:rPr>
          <w:rFonts w:ascii="Rockwell" w:hAnsi="Rockwell" w:cs="Times New Roman"/>
          <w:sz w:val="18"/>
          <w:szCs w:val="20"/>
        </w:rPr>
        <w:t>de categoría T/P</w:t>
      </w:r>
    </w:p>
    <w:p w14:paraId="0346F9EC" w14:textId="77777777" w:rsidR="00C454EB" w:rsidRPr="00FC3760" w:rsidRDefault="00C454EB" w:rsidP="00C454EB">
      <w:pPr>
        <w:spacing w:after="0" w:line="240" w:lineRule="auto"/>
        <w:jc w:val="both"/>
        <w:rPr>
          <w:rFonts w:ascii="Rockwell" w:hAnsi="Rockwell" w:cs="Times New Roman"/>
          <w:sz w:val="18"/>
          <w:szCs w:val="20"/>
        </w:rPr>
      </w:pPr>
      <w:r w:rsidRPr="00FC3760">
        <w:rPr>
          <w:rFonts w:ascii="Rockwell" w:hAnsi="Rockwell" w:cs="Times New Roman"/>
          <w:sz w:val="18"/>
          <w:szCs w:val="20"/>
        </w:rPr>
        <w:t>Desayuno diario.</w:t>
      </w:r>
    </w:p>
    <w:p w14:paraId="54EE744D" w14:textId="77777777" w:rsidR="00C454EB" w:rsidRPr="003170F9" w:rsidRDefault="00C454EB" w:rsidP="00C454EB">
      <w:pPr>
        <w:spacing w:after="0" w:line="240" w:lineRule="auto"/>
        <w:jc w:val="both"/>
        <w:rPr>
          <w:rFonts w:ascii="Rockwell" w:hAnsi="Rockwell" w:cs="Times New Roman"/>
          <w:sz w:val="18"/>
          <w:szCs w:val="20"/>
        </w:rPr>
      </w:pPr>
      <w:r w:rsidRPr="003170F9">
        <w:rPr>
          <w:rFonts w:ascii="Rockwell" w:hAnsi="Rockwell" w:cs="Times New Roman"/>
          <w:sz w:val="18"/>
          <w:szCs w:val="20"/>
        </w:rPr>
        <w:t>Transporte en autocar turístico</w:t>
      </w:r>
    </w:p>
    <w:p w14:paraId="5AF09633" w14:textId="77777777" w:rsidR="00C454EB" w:rsidRPr="003170F9" w:rsidRDefault="00C454EB" w:rsidP="00C454EB">
      <w:pPr>
        <w:spacing w:after="0" w:line="240" w:lineRule="auto"/>
        <w:jc w:val="both"/>
        <w:rPr>
          <w:rFonts w:ascii="Rockwell" w:hAnsi="Rockwell" w:cs="Times New Roman"/>
          <w:sz w:val="18"/>
          <w:szCs w:val="20"/>
        </w:rPr>
      </w:pPr>
      <w:r w:rsidRPr="003170F9">
        <w:rPr>
          <w:rFonts w:ascii="Rockwell" w:hAnsi="Rockwell" w:cs="Times New Roman"/>
          <w:sz w:val="18"/>
          <w:szCs w:val="20"/>
        </w:rPr>
        <w:t xml:space="preserve">Traslados en </w:t>
      </w:r>
      <w:proofErr w:type="spellStart"/>
      <w:r w:rsidRPr="003170F9">
        <w:rPr>
          <w:rFonts w:ascii="Rockwell" w:hAnsi="Rockwell" w:cs="Times New Roman"/>
          <w:sz w:val="18"/>
          <w:szCs w:val="20"/>
        </w:rPr>
        <w:t>Vaporetto</w:t>
      </w:r>
      <w:proofErr w:type="spellEnd"/>
      <w:r w:rsidRPr="003170F9">
        <w:rPr>
          <w:rFonts w:ascii="Rockwell" w:hAnsi="Rockwell" w:cs="Times New Roman"/>
          <w:sz w:val="18"/>
          <w:szCs w:val="20"/>
        </w:rPr>
        <w:t xml:space="preserve"> en Venecia</w:t>
      </w:r>
    </w:p>
    <w:p w14:paraId="5ABF0668" w14:textId="77777777" w:rsidR="00C454EB" w:rsidRPr="00FC3760" w:rsidRDefault="00C454EB" w:rsidP="00C454EB">
      <w:pPr>
        <w:spacing w:after="0" w:line="240" w:lineRule="auto"/>
        <w:jc w:val="both"/>
        <w:rPr>
          <w:rFonts w:ascii="Rockwell" w:hAnsi="Rockwell" w:cs="Times New Roman"/>
          <w:sz w:val="18"/>
          <w:szCs w:val="20"/>
        </w:rPr>
      </w:pPr>
      <w:r w:rsidRPr="00FC3760">
        <w:rPr>
          <w:rFonts w:ascii="Rockwell" w:hAnsi="Rockwell" w:cs="Times New Roman"/>
          <w:sz w:val="18"/>
          <w:szCs w:val="20"/>
        </w:rPr>
        <w:t>Guía acompañante en español.</w:t>
      </w:r>
    </w:p>
    <w:p w14:paraId="6D65A27D" w14:textId="77777777" w:rsidR="00C454EB" w:rsidRPr="003170F9" w:rsidRDefault="00C454EB" w:rsidP="00C454EB">
      <w:pPr>
        <w:spacing w:after="0" w:line="240" w:lineRule="auto"/>
        <w:jc w:val="both"/>
        <w:rPr>
          <w:rFonts w:ascii="Rockwell" w:hAnsi="Rockwell" w:cs="Times New Roman"/>
          <w:sz w:val="18"/>
          <w:szCs w:val="20"/>
        </w:rPr>
      </w:pPr>
      <w:r w:rsidRPr="003170F9">
        <w:rPr>
          <w:rFonts w:ascii="Rockwell" w:hAnsi="Rockwell" w:cs="Times New Roman"/>
          <w:sz w:val="18"/>
          <w:szCs w:val="20"/>
        </w:rPr>
        <w:t>Visita con guía local en los lugares indicados</w:t>
      </w:r>
    </w:p>
    <w:p w14:paraId="6F178606" w14:textId="77777777" w:rsidR="00C454EB" w:rsidRPr="003170F9" w:rsidRDefault="00C454EB" w:rsidP="00C454EB">
      <w:pPr>
        <w:spacing w:after="0" w:line="240" w:lineRule="auto"/>
        <w:jc w:val="both"/>
        <w:rPr>
          <w:rFonts w:ascii="Rockwell" w:hAnsi="Rockwell" w:cs="Times New Roman"/>
          <w:sz w:val="18"/>
          <w:szCs w:val="20"/>
        </w:rPr>
      </w:pPr>
      <w:r w:rsidRPr="003170F9">
        <w:rPr>
          <w:rFonts w:ascii="Rockwell" w:hAnsi="Rockwell" w:cs="Times New Roman"/>
          <w:sz w:val="18"/>
          <w:szCs w:val="20"/>
        </w:rPr>
        <w:t>Seguro turístico básico</w:t>
      </w:r>
    </w:p>
    <w:p w14:paraId="747D94AE" w14:textId="77777777" w:rsidR="00C454EB" w:rsidRPr="007C23F6" w:rsidRDefault="00C454EB" w:rsidP="00C454EB">
      <w:pPr>
        <w:spacing w:after="0" w:line="240" w:lineRule="auto"/>
        <w:jc w:val="both"/>
        <w:rPr>
          <w:rFonts w:ascii="Rockwell" w:hAnsi="Rockwell" w:cs="Times New Roman"/>
          <w:sz w:val="16"/>
          <w:szCs w:val="20"/>
        </w:rPr>
      </w:pPr>
    </w:p>
    <w:p w14:paraId="10BDC4D6" w14:textId="77777777" w:rsidR="00C454EB" w:rsidRPr="00FC3760" w:rsidRDefault="00C454EB" w:rsidP="00C454EB">
      <w:pPr>
        <w:spacing w:after="0" w:line="240" w:lineRule="auto"/>
        <w:jc w:val="both"/>
        <w:rPr>
          <w:rFonts w:ascii="Rockwell" w:hAnsi="Rockwell" w:cs="Times New Roman"/>
          <w:b/>
          <w:sz w:val="18"/>
          <w:szCs w:val="20"/>
        </w:rPr>
      </w:pPr>
      <w:r w:rsidRPr="00FC3760">
        <w:rPr>
          <w:rFonts w:ascii="Rockwell" w:hAnsi="Rockwell" w:cs="Times New Roman"/>
          <w:b/>
          <w:sz w:val="18"/>
          <w:szCs w:val="20"/>
        </w:rPr>
        <w:t>NO INCLUYE:</w:t>
      </w:r>
    </w:p>
    <w:p w14:paraId="5B34EF53" w14:textId="77777777" w:rsidR="00C454EB" w:rsidRPr="00FC3760" w:rsidRDefault="00C454EB" w:rsidP="00C454EB">
      <w:pPr>
        <w:spacing w:after="0" w:line="240" w:lineRule="auto"/>
        <w:jc w:val="both"/>
        <w:rPr>
          <w:rFonts w:ascii="Rockwell" w:hAnsi="Rockwell" w:cs="Times New Roman"/>
          <w:sz w:val="18"/>
          <w:szCs w:val="20"/>
        </w:rPr>
      </w:pPr>
      <w:r w:rsidRPr="00FC3760">
        <w:rPr>
          <w:rFonts w:ascii="Rockwell" w:hAnsi="Rockwell" w:cs="Times New Roman"/>
          <w:sz w:val="18"/>
          <w:szCs w:val="20"/>
        </w:rPr>
        <w:t>Ninguna comida no detallada.</w:t>
      </w:r>
    </w:p>
    <w:p w14:paraId="18CE3C17" w14:textId="77777777" w:rsidR="00C454EB" w:rsidRPr="00FC3760" w:rsidRDefault="00C454EB" w:rsidP="00C454EB">
      <w:pPr>
        <w:spacing w:after="0" w:line="240" w:lineRule="auto"/>
        <w:jc w:val="both"/>
        <w:rPr>
          <w:rFonts w:ascii="Rockwell" w:hAnsi="Rockwell" w:cs="Times New Roman"/>
          <w:sz w:val="18"/>
          <w:szCs w:val="20"/>
        </w:rPr>
      </w:pPr>
      <w:r w:rsidRPr="00FC3760">
        <w:rPr>
          <w:rFonts w:ascii="Rockwell" w:hAnsi="Rockwell" w:cs="Times New Roman"/>
          <w:sz w:val="18"/>
          <w:szCs w:val="20"/>
        </w:rPr>
        <w:t>Servicio de maleteros.</w:t>
      </w:r>
    </w:p>
    <w:p w14:paraId="3AE3F847" w14:textId="77777777" w:rsidR="00C454EB" w:rsidRPr="00FC3760" w:rsidRDefault="00C454EB" w:rsidP="00C454EB">
      <w:pPr>
        <w:spacing w:after="0" w:line="240" w:lineRule="auto"/>
        <w:jc w:val="both"/>
        <w:rPr>
          <w:rFonts w:ascii="Rockwell" w:hAnsi="Rockwell" w:cs="Times New Roman"/>
          <w:sz w:val="18"/>
          <w:szCs w:val="20"/>
        </w:rPr>
      </w:pPr>
      <w:proofErr w:type="spellStart"/>
      <w:r w:rsidRPr="00FC3760">
        <w:rPr>
          <w:rFonts w:ascii="Rockwell" w:hAnsi="Rockwell" w:cs="Times New Roman"/>
          <w:sz w:val="18"/>
          <w:szCs w:val="20"/>
        </w:rPr>
        <w:t>Early</w:t>
      </w:r>
      <w:proofErr w:type="spellEnd"/>
      <w:r w:rsidRPr="00FC3760">
        <w:rPr>
          <w:rFonts w:ascii="Rockwell" w:hAnsi="Rockwell" w:cs="Times New Roman"/>
          <w:sz w:val="18"/>
          <w:szCs w:val="20"/>
        </w:rPr>
        <w:t xml:space="preserve"> </w:t>
      </w:r>
      <w:proofErr w:type="spellStart"/>
      <w:r w:rsidRPr="00FC3760">
        <w:rPr>
          <w:rFonts w:ascii="Rockwell" w:hAnsi="Rockwell" w:cs="Times New Roman"/>
          <w:sz w:val="18"/>
          <w:szCs w:val="20"/>
        </w:rPr>
        <w:t>check</w:t>
      </w:r>
      <w:proofErr w:type="spellEnd"/>
      <w:r w:rsidRPr="00FC3760">
        <w:rPr>
          <w:rFonts w:ascii="Rockwell" w:hAnsi="Rockwell" w:cs="Times New Roman"/>
          <w:sz w:val="18"/>
          <w:szCs w:val="20"/>
        </w:rPr>
        <w:t xml:space="preserve"> in o Late </w:t>
      </w:r>
      <w:proofErr w:type="spellStart"/>
      <w:r w:rsidRPr="00FC3760">
        <w:rPr>
          <w:rFonts w:ascii="Rockwell" w:hAnsi="Rockwell" w:cs="Times New Roman"/>
          <w:sz w:val="18"/>
          <w:szCs w:val="20"/>
        </w:rPr>
        <w:t>check</w:t>
      </w:r>
      <w:proofErr w:type="spellEnd"/>
      <w:r w:rsidRPr="00FC3760">
        <w:rPr>
          <w:rFonts w:ascii="Rockwell" w:hAnsi="Rockwell" w:cs="Times New Roman"/>
          <w:sz w:val="18"/>
          <w:szCs w:val="20"/>
        </w:rPr>
        <w:t xml:space="preserve"> </w:t>
      </w:r>
      <w:proofErr w:type="spellStart"/>
      <w:r w:rsidRPr="00FC3760">
        <w:rPr>
          <w:rFonts w:ascii="Rockwell" w:hAnsi="Rockwell" w:cs="Times New Roman"/>
          <w:sz w:val="18"/>
          <w:szCs w:val="20"/>
        </w:rPr>
        <w:t>out</w:t>
      </w:r>
      <w:proofErr w:type="spellEnd"/>
      <w:r w:rsidRPr="00FC3760">
        <w:rPr>
          <w:rFonts w:ascii="Rockwell" w:hAnsi="Rockwell" w:cs="Times New Roman"/>
          <w:sz w:val="18"/>
          <w:szCs w:val="20"/>
        </w:rPr>
        <w:t>.</w:t>
      </w:r>
    </w:p>
    <w:p w14:paraId="56B87EED" w14:textId="77777777" w:rsidR="00C454EB" w:rsidRPr="00FC3760" w:rsidRDefault="00C454EB" w:rsidP="00C454EB">
      <w:pPr>
        <w:spacing w:after="0" w:line="240" w:lineRule="auto"/>
        <w:jc w:val="both"/>
        <w:rPr>
          <w:rFonts w:ascii="Rockwell" w:hAnsi="Rockwell" w:cs="Times New Roman"/>
          <w:sz w:val="18"/>
          <w:szCs w:val="20"/>
        </w:rPr>
      </w:pPr>
      <w:r w:rsidRPr="00FC3760">
        <w:rPr>
          <w:rFonts w:ascii="Rockwell" w:hAnsi="Rockwell" w:cs="Times New Roman"/>
          <w:sz w:val="18"/>
          <w:szCs w:val="20"/>
        </w:rPr>
        <w:t>Entradas a monumentos que no hayan sido especificados en el apartado incluye, propinas, gastos personales, gastos extras, etc.</w:t>
      </w:r>
    </w:p>
    <w:p w14:paraId="7EEA40B5" w14:textId="77777777" w:rsidR="00C454EB" w:rsidRPr="00FC3760" w:rsidRDefault="00C454EB" w:rsidP="00C454EB">
      <w:pPr>
        <w:spacing w:after="0" w:line="240" w:lineRule="auto"/>
        <w:jc w:val="both"/>
        <w:rPr>
          <w:rFonts w:ascii="Rockwell" w:hAnsi="Rockwell" w:cs="Times New Roman"/>
          <w:sz w:val="18"/>
          <w:szCs w:val="20"/>
        </w:rPr>
      </w:pPr>
      <w:r w:rsidRPr="00FC3760">
        <w:rPr>
          <w:rFonts w:ascii="Rockwell" w:hAnsi="Rockwell" w:cs="Times New Roman"/>
          <w:sz w:val="18"/>
          <w:szCs w:val="20"/>
        </w:rPr>
        <w:t>Nada que no esté debidamente especificado en el apartado incluye.</w:t>
      </w:r>
    </w:p>
    <w:p w14:paraId="7BC14E32" w14:textId="77777777" w:rsidR="00C454EB" w:rsidRPr="007C23F6" w:rsidRDefault="00C454EB" w:rsidP="00C454EB">
      <w:pPr>
        <w:spacing w:after="0" w:line="240" w:lineRule="auto"/>
        <w:jc w:val="both"/>
        <w:rPr>
          <w:rFonts w:ascii="Rockwell" w:hAnsi="Rockwell" w:cs="Times New Roman"/>
          <w:sz w:val="16"/>
          <w:szCs w:val="20"/>
        </w:rPr>
      </w:pPr>
    </w:p>
    <w:p w14:paraId="1C25637F" w14:textId="77777777" w:rsidR="00A9041C" w:rsidRPr="00FC3760" w:rsidRDefault="00A9041C" w:rsidP="00A9041C">
      <w:pPr>
        <w:spacing w:after="0" w:line="240" w:lineRule="auto"/>
        <w:jc w:val="both"/>
        <w:rPr>
          <w:rFonts w:ascii="Rockwell" w:hAnsi="Rockwell" w:cs="Times New Roman"/>
          <w:sz w:val="18"/>
          <w:szCs w:val="20"/>
        </w:rPr>
      </w:pPr>
      <w:r w:rsidRPr="00FC3760">
        <w:rPr>
          <w:rFonts w:ascii="Rockwell" w:hAnsi="Rockwell" w:cs="Times New Roman"/>
          <w:sz w:val="18"/>
          <w:szCs w:val="20"/>
          <w:highlight w:val="yellow"/>
        </w:rPr>
        <w:t>HABRA UNA PREVENTA DESDE QUE SE PUBLIQUE EL BLOQUEO Y HASTA EL 31 DE DICIEMBRE 2025</w:t>
      </w:r>
    </w:p>
    <w:p w14:paraId="6166D2FB" w14:textId="77777777" w:rsidR="00A9041C" w:rsidRPr="00FC3760" w:rsidRDefault="00A9041C" w:rsidP="00A9041C">
      <w:pPr>
        <w:spacing w:after="0" w:line="240" w:lineRule="auto"/>
        <w:jc w:val="both"/>
        <w:rPr>
          <w:rFonts w:ascii="Rockwell" w:hAnsi="Rockwell" w:cs="Times New Roman"/>
          <w:b/>
          <w:sz w:val="18"/>
          <w:szCs w:val="20"/>
        </w:rPr>
      </w:pPr>
      <w:r w:rsidRPr="00FC3760">
        <w:rPr>
          <w:rFonts w:ascii="Rockwell" w:hAnsi="Rockwell" w:cs="Times New Roman"/>
          <w:b/>
          <w:sz w:val="18"/>
          <w:szCs w:val="20"/>
        </w:rPr>
        <w:t xml:space="preserve">PRECIOS POR PERSONA EN USD </w:t>
      </w:r>
    </w:p>
    <w:tbl>
      <w:tblPr>
        <w:tblStyle w:val="Tablaconcuadrcula"/>
        <w:tblW w:w="0" w:type="auto"/>
        <w:tblLook w:val="04A0" w:firstRow="1" w:lastRow="0" w:firstColumn="1" w:lastColumn="0" w:noHBand="0" w:noVBand="1"/>
      </w:tblPr>
      <w:tblGrid>
        <w:gridCol w:w="5035"/>
        <w:gridCol w:w="5035"/>
      </w:tblGrid>
      <w:tr w:rsidR="00A9041C" w:rsidRPr="00FC3760" w14:paraId="1CE7B844" w14:textId="77777777" w:rsidTr="001A75E9">
        <w:tc>
          <w:tcPr>
            <w:tcW w:w="5035" w:type="dxa"/>
          </w:tcPr>
          <w:p w14:paraId="40B8CAD7" w14:textId="77777777" w:rsidR="00A9041C" w:rsidRPr="00FC3760" w:rsidRDefault="00A9041C" w:rsidP="001A75E9">
            <w:pPr>
              <w:jc w:val="both"/>
              <w:rPr>
                <w:rFonts w:ascii="Rockwell" w:hAnsi="Rockwell"/>
                <w:sz w:val="18"/>
                <w:szCs w:val="20"/>
              </w:rPr>
            </w:pPr>
            <w:r w:rsidRPr="00FC3760">
              <w:rPr>
                <w:rFonts w:ascii="Rockwell" w:hAnsi="Rockwell"/>
                <w:sz w:val="18"/>
                <w:szCs w:val="20"/>
              </w:rPr>
              <w:t>En Doble / Triple</w:t>
            </w:r>
          </w:p>
        </w:tc>
        <w:tc>
          <w:tcPr>
            <w:tcW w:w="5035" w:type="dxa"/>
          </w:tcPr>
          <w:p w14:paraId="0C4A63EA" w14:textId="77777777" w:rsidR="00A9041C" w:rsidRPr="00FC3760" w:rsidRDefault="00A9041C" w:rsidP="001A75E9">
            <w:pPr>
              <w:jc w:val="both"/>
              <w:rPr>
                <w:rFonts w:ascii="Rockwell" w:hAnsi="Rockwell"/>
                <w:sz w:val="18"/>
                <w:szCs w:val="20"/>
              </w:rPr>
            </w:pPr>
            <w:r w:rsidRPr="00FC3760">
              <w:rPr>
                <w:rFonts w:ascii="Rockwell" w:hAnsi="Rockwell"/>
                <w:sz w:val="18"/>
                <w:szCs w:val="20"/>
              </w:rPr>
              <w:t>3,</w:t>
            </w:r>
            <w:r>
              <w:rPr>
                <w:rFonts w:ascii="Rockwell" w:hAnsi="Rockwell"/>
                <w:sz w:val="18"/>
                <w:szCs w:val="20"/>
              </w:rPr>
              <w:t>6</w:t>
            </w:r>
            <w:r w:rsidRPr="00AA693D">
              <w:rPr>
                <w:rFonts w:ascii="Rockwell" w:hAnsi="Rockwell"/>
                <w:sz w:val="18"/>
                <w:szCs w:val="20"/>
              </w:rPr>
              <w:t>99</w:t>
            </w:r>
            <w:r w:rsidRPr="00FC3760">
              <w:rPr>
                <w:rFonts w:ascii="Rockwell" w:hAnsi="Rockwell"/>
                <w:sz w:val="18"/>
                <w:szCs w:val="20"/>
              </w:rPr>
              <w:t>.00</w:t>
            </w:r>
          </w:p>
        </w:tc>
      </w:tr>
      <w:tr w:rsidR="00A9041C" w:rsidRPr="00FC3760" w14:paraId="3A8F4C4E" w14:textId="77777777" w:rsidTr="001A75E9">
        <w:tc>
          <w:tcPr>
            <w:tcW w:w="5035" w:type="dxa"/>
          </w:tcPr>
          <w:p w14:paraId="0094BB49" w14:textId="77777777" w:rsidR="00A9041C" w:rsidRPr="00FC3760" w:rsidRDefault="00A9041C" w:rsidP="001A75E9">
            <w:pPr>
              <w:jc w:val="both"/>
              <w:rPr>
                <w:rFonts w:ascii="Rockwell" w:hAnsi="Rockwell"/>
                <w:sz w:val="18"/>
                <w:szCs w:val="20"/>
              </w:rPr>
            </w:pPr>
            <w:r w:rsidRPr="00FC3760">
              <w:rPr>
                <w:rFonts w:ascii="Rockwell" w:hAnsi="Rockwell"/>
                <w:sz w:val="18"/>
                <w:szCs w:val="20"/>
              </w:rPr>
              <w:t>SPTO SGL</w:t>
            </w:r>
          </w:p>
        </w:tc>
        <w:tc>
          <w:tcPr>
            <w:tcW w:w="5035" w:type="dxa"/>
          </w:tcPr>
          <w:p w14:paraId="64E183EF" w14:textId="77777777" w:rsidR="00A9041C" w:rsidRPr="00FC3760" w:rsidRDefault="00A9041C" w:rsidP="001A75E9">
            <w:pPr>
              <w:jc w:val="both"/>
              <w:rPr>
                <w:rFonts w:ascii="Rockwell" w:hAnsi="Rockwell"/>
                <w:sz w:val="18"/>
                <w:szCs w:val="20"/>
              </w:rPr>
            </w:pPr>
            <w:r w:rsidRPr="00AA693D">
              <w:rPr>
                <w:rFonts w:ascii="Rockwell" w:hAnsi="Rockwell"/>
                <w:sz w:val="18"/>
                <w:szCs w:val="20"/>
              </w:rPr>
              <w:t>1,579</w:t>
            </w:r>
            <w:r w:rsidRPr="00FC3760">
              <w:rPr>
                <w:rFonts w:ascii="Rockwell" w:hAnsi="Rockwell"/>
                <w:sz w:val="18"/>
                <w:szCs w:val="20"/>
              </w:rPr>
              <w:t>.00</w:t>
            </w:r>
          </w:p>
        </w:tc>
      </w:tr>
      <w:tr w:rsidR="00A9041C" w:rsidRPr="00FC3760" w14:paraId="39CE19FC" w14:textId="77777777" w:rsidTr="001A75E9">
        <w:tc>
          <w:tcPr>
            <w:tcW w:w="5035" w:type="dxa"/>
          </w:tcPr>
          <w:p w14:paraId="266F2188" w14:textId="77777777" w:rsidR="00A9041C" w:rsidRPr="00FC3760" w:rsidRDefault="00A9041C" w:rsidP="001A75E9">
            <w:pPr>
              <w:jc w:val="both"/>
              <w:rPr>
                <w:rFonts w:ascii="Rockwell" w:hAnsi="Rockwell"/>
                <w:sz w:val="18"/>
                <w:szCs w:val="20"/>
              </w:rPr>
            </w:pPr>
            <w:r>
              <w:rPr>
                <w:rFonts w:ascii="Rockwell" w:hAnsi="Rockwell"/>
                <w:sz w:val="18"/>
                <w:szCs w:val="20"/>
              </w:rPr>
              <w:t>SUPLEMENTO SALIDAS – 02 / 09 / 16 JULIO</w:t>
            </w:r>
          </w:p>
        </w:tc>
        <w:tc>
          <w:tcPr>
            <w:tcW w:w="5035" w:type="dxa"/>
          </w:tcPr>
          <w:p w14:paraId="1066260A" w14:textId="77777777" w:rsidR="00A9041C" w:rsidRPr="00AA693D" w:rsidRDefault="00A9041C" w:rsidP="001A75E9">
            <w:pPr>
              <w:jc w:val="both"/>
              <w:rPr>
                <w:rFonts w:ascii="Rockwell" w:hAnsi="Rockwell"/>
                <w:sz w:val="18"/>
                <w:szCs w:val="20"/>
              </w:rPr>
            </w:pPr>
            <w:r>
              <w:rPr>
                <w:rFonts w:ascii="Rockwell" w:hAnsi="Rockwell"/>
                <w:sz w:val="18"/>
                <w:szCs w:val="20"/>
              </w:rPr>
              <w:t>319.00</w:t>
            </w:r>
          </w:p>
        </w:tc>
      </w:tr>
      <w:tr w:rsidR="00A9041C" w:rsidRPr="00FC3760" w14:paraId="691D2477" w14:textId="77777777" w:rsidTr="001A75E9">
        <w:tc>
          <w:tcPr>
            <w:tcW w:w="5035" w:type="dxa"/>
          </w:tcPr>
          <w:p w14:paraId="32C7B5E9" w14:textId="77777777" w:rsidR="00A9041C" w:rsidRDefault="00A9041C" w:rsidP="001A75E9">
            <w:pPr>
              <w:jc w:val="both"/>
              <w:rPr>
                <w:rFonts w:ascii="Rockwell" w:hAnsi="Rockwell"/>
                <w:sz w:val="18"/>
                <w:szCs w:val="20"/>
              </w:rPr>
            </w:pPr>
            <w:r>
              <w:rPr>
                <w:rFonts w:ascii="Rockwell" w:hAnsi="Rockwell"/>
                <w:sz w:val="18"/>
                <w:szCs w:val="20"/>
              </w:rPr>
              <w:t>SUPLEMENTO SALIDA 23 JULIO</w:t>
            </w:r>
          </w:p>
        </w:tc>
        <w:tc>
          <w:tcPr>
            <w:tcW w:w="5035" w:type="dxa"/>
          </w:tcPr>
          <w:p w14:paraId="329A6B8F" w14:textId="77777777" w:rsidR="00A9041C" w:rsidRDefault="00A9041C" w:rsidP="001A75E9">
            <w:pPr>
              <w:jc w:val="both"/>
              <w:rPr>
                <w:rFonts w:ascii="Rockwell" w:hAnsi="Rockwell"/>
                <w:sz w:val="18"/>
                <w:szCs w:val="20"/>
              </w:rPr>
            </w:pPr>
            <w:r>
              <w:rPr>
                <w:rFonts w:ascii="Rockwell" w:hAnsi="Rockwell"/>
                <w:sz w:val="18"/>
                <w:szCs w:val="20"/>
              </w:rPr>
              <w:t>199.00</w:t>
            </w:r>
          </w:p>
        </w:tc>
      </w:tr>
    </w:tbl>
    <w:p w14:paraId="1E0CC911" w14:textId="77777777" w:rsidR="00A9041C" w:rsidRPr="00FC3760" w:rsidRDefault="00A9041C" w:rsidP="00A9041C">
      <w:pPr>
        <w:spacing w:after="0" w:line="240" w:lineRule="auto"/>
        <w:jc w:val="both"/>
        <w:rPr>
          <w:rFonts w:ascii="Rockwell" w:hAnsi="Rockwell" w:cs="Times New Roman"/>
          <w:sz w:val="18"/>
          <w:szCs w:val="20"/>
        </w:rPr>
      </w:pPr>
      <w:r w:rsidRPr="00FC3760">
        <w:rPr>
          <w:rFonts w:ascii="Rockwell" w:hAnsi="Rockwell" w:cs="Times New Roman"/>
          <w:sz w:val="18"/>
          <w:szCs w:val="20"/>
        </w:rPr>
        <w:t>Dada la naturaleza de la operación, NO aplican descuentos a menores de edad o a personas mayores de 65 años.</w:t>
      </w:r>
    </w:p>
    <w:p w14:paraId="6B8A50DD" w14:textId="77777777" w:rsidR="00A9041C" w:rsidRPr="007C23F6" w:rsidRDefault="00A9041C" w:rsidP="00A9041C">
      <w:pPr>
        <w:spacing w:after="0" w:line="240" w:lineRule="auto"/>
        <w:jc w:val="both"/>
        <w:rPr>
          <w:rFonts w:ascii="Rockwell" w:hAnsi="Rockwell" w:cs="Times New Roman"/>
          <w:sz w:val="16"/>
          <w:szCs w:val="20"/>
        </w:rPr>
      </w:pPr>
    </w:p>
    <w:p w14:paraId="344D1743" w14:textId="77777777" w:rsidR="00A9041C" w:rsidRPr="00FC3760" w:rsidRDefault="00A9041C" w:rsidP="00A9041C">
      <w:pPr>
        <w:spacing w:after="0" w:line="240" w:lineRule="auto"/>
        <w:jc w:val="both"/>
        <w:rPr>
          <w:rFonts w:ascii="Rockwell" w:hAnsi="Rockwell" w:cs="Times New Roman"/>
          <w:sz w:val="18"/>
          <w:szCs w:val="20"/>
        </w:rPr>
      </w:pPr>
      <w:r w:rsidRPr="00FC3760">
        <w:rPr>
          <w:rFonts w:ascii="Rockwell" w:hAnsi="Rockwell" w:cs="Times New Roman"/>
          <w:sz w:val="18"/>
          <w:szCs w:val="20"/>
          <w:highlight w:val="yellow"/>
        </w:rPr>
        <w:t>PRECIOS SIN PREVENTA LAS RESERVAS RECIBIDAS A PARTIR DEL 01 DE ENERO 2026</w:t>
      </w:r>
    </w:p>
    <w:p w14:paraId="0C822B40" w14:textId="77777777" w:rsidR="00A9041C" w:rsidRPr="00FC3760" w:rsidRDefault="00A9041C" w:rsidP="00A9041C">
      <w:pPr>
        <w:spacing w:after="0" w:line="240" w:lineRule="auto"/>
        <w:jc w:val="both"/>
        <w:rPr>
          <w:rFonts w:ascii="Rockwell" w:hAnsi="Rockwell" w:cs="Times New Roman"/>
          <w:b/>
          <w:sz w:val="18"/>
          <w:szCs w:val="20"/>
        </w:rPr>
      </w:pPr>
      <w:r w:rsidRPr="00FC3760">
        <w:rPr>
          <w:rFonts w:ascii="Rockwell" w:hAnsi="Rockwell" w:cs="Times New Roman"/>
          <w:b/>
          <w:sz w:val="18"/>
          <w:szCs w:val="20"/>
        </w:rPr>
        <w:t xml:space="preserve">PRECIOS POR PERSONA EN USD </w:t>
      </w:r>
    </w:p>
    <w:tbl>
      <w:tblPr>
        <w:tblStyle w:val="Tablaconcuadrcula"/>
        <w:tblW w:w="0" w:type="auto"/>
        <w:tblLook w:val="04A0" w:firstRow="1" w:lastRow="0" w:firstColumn="1" w:lastColumn="0" w:noHBand="0" w:noVBand="1"/>
      </w:tblPr>
      <w:tblGrid>
        <w:gridCol w:w="5035"/>
        <w:gridCol w:w="5035"/>
      </w:tblGrid>
      <w:tr w:rsidR="00A9041C" w:rsidRPr="00FC3760" w14:paraId="23B311A4" w14:textId="77777777" w:rsidTr="001A75E9">
        <w:tc>
          <w:tcPr>
            <w:tcW w:w="5035" w:type="dxa"/>
          </w:tcPr>
          <w:p w14:paraId="78C1FBC8" w14:textId="77777777" w:rsidR="00A9041C" w:rsidRPr="00FC3760" w:rsidRDefault="00A9041C" w:rsidP="001A75E9">
            <w:pPr>
              <w:jc w:val="both"/>
              <w:rPr>
                <w:rFonts w:ascii="Rockwell" w:hAnsi="Rockwell"/>
                <w:sz w:val="18"/>
                <w:szCs w:val="20"/>
              </w:rPr>
            </w:pPr>
            <w:r w:rsidRPr="00FC3760">
              <w:rPr>
                <w:rFonts w:ascii="Rockwell" w:hAnsi="Rockwell"/>
                <w:sz w:val="18"/>
                <w:szCs w:val="20"/>
              </w:rPr>
              <w:t>En Doble / Triple</w:t>
            </w:r>
          </w:p>
        </w:tc>
        <w:tc>
          <w:tcPr>
            <w:tcW w:w="5035" w:type="dxa"/>
          </w:tcPr>
          <w:p w14:paraId="44E51713" w14:textId="77777777" w:rsidR="00A9041C" w:rsidRPr="00FC3760" w:rsidRDefault="00A9041C" w:rsidP="001A75E9">
            <w:pPr>
              <w:jc w:val="both"/>
              <w:rPr>
                <w:rFonts w:ascii="Rockwell" w:hAnsi="Rockwell"/>
                <w:sz w:val="18"/>
                <w:szCs w:val="20"/>
              </w:rPr>
            </w:pPr>
            <w:r>
              <w:rPr>
                <w:rFonts w:ascii="Rockwell" w:hAnsi="Rockwell"/>
                <w:sz w:val="18"/>
                <w:szCs w:val="20"/>
              </w:rPr>
              <w:t>3,849</w:t>
            </w:r>
            <w:r w:rsidRPr="00FC3760">
              <w:rPr>
                <w:rFonts w:ascii="Rockwell" w:hAnsi="Rockwell"/>
                <w:sz w:val="18"/>
                <w:szCs w:val="20"/>
              </w:rPr>
              <w:t>.00</w:t>
            </w:r>
          </w:p>
        </w:tc>
      </w:tr>
      <w:tr w:rsidR="00A9041C" w:rsidRPr="00FC3760" w14:paraId="52833ADB" w14:textId="77777777" w:rsidTr="001A75E9">
        <w:tc>
          <w:tcPr>
            <w:tcW w:w="5035" w:type="dxa"/>
          </w:tcPr>
          <w:p w14:paraId="27B87CF9" w14:textId="77777777" w:rsidR="00A9041C" w:rsidRPr="00FC3760" w:rsidRDefault="00A9041C" w:rsidP="001A75E9">
            <w:pPr>
              <w:jc w:val="both"/>
              <w:rPr>
                <w:rFonts w:ascii="Rockwell" w:hAnsi="Rockwell"/>
                <w:sz w:val="18"/>
                <w:szCs w:val="20"/>
              </w:rPr>
            </w:pPr>
            <w:r w:rsidRPr="00FC3760">
              <w:rPr>
                <w:rFonts w:ascii="Rockwell" w:hAnsi="Rockwell"/>
                <w:sz w:val="18"/>
                <w:szCs w:val="20"/>
              </w:rPr>
              <w:t>SPTO SGL</w:t>
            </w:r>
          </w:p>
        </w:tc>
        <w:tc>
          <w:tcPr>
            <w:tcW w:w="5035" w:type="dxa"/>
          </w:tcPr>
          <w:p w14:paraId="6B9F1F5E" w14:textId="77777777" w:rsidR="00A9041C" w:rsidRPr="00FC3760" w:rsidRDefault="00A9041C" w:rsidP="001A75E9">
            <w:pPr>
              <w:jc w:val="both"/>
              <w:rPr>
                <w:rFonts w:ascii="Rockwell" w:hAnsi="Rockwell"/>
                <w:sz w:val="18"/>
                <w:szCs w:val="20"/>
              </w:rPr>
            </w:pPr>
            <w:r w:rsidRPr="00AA693D">
              <w:rPr>
                <w:rFonts w:ascii="Rockwell" w:hAnsi="Rockwell"/>
                <w:sz w:val="18"/>
                <w:szCs w:val="20"/>
              </w:rPr>
              <w:t>1,579</w:t>
            </w:r>
            <w:r w:rsidRPr="00FC3760">
              <w:rPr>
                <w:rFonts w:ascii="Rockwell" w:hAnsi="Rockwell"/>
                <w:sz w:val="18"/>
                <w:szCs w:val="20"/>
              </w:rPr>
              <w:t>.00</w:t>
            </w:r>
          </w:p>
        </w:tc>
      </w:tr>
      <w:tr w:rsidR="00A9041C" w:rsidRPr="00FC3760" w14:paraId="2F66C7D5" w14:textId="77777777" w:rsidTr="001A75E9">
        <w:tc>
          <w:tcPr>
            <w:tcW w:w="5035" w:type="dxa"/>
          </w:tcPr>
          <w:p w14:paraId="0F75B802" w14:textId="77777777" w:rsidR="00A9041C" w:rsidRPr="00FC3760" w:rsidRDefault="00A9041C" w:rsidP="001A75E9">
            <w:pPr>
              <w:jc w:val="both"/>
              <w:rPr>
                <w:rFonts w:ascii="Rockwell" w:hAnsi="Rockwell"/>
                <w:sz w:val="18"/>
                <w:szCs w:val="20"/>
              </w:rPr>
            </w:pPr>
            <w:r>
              <w:rPr>
                <w:rFonts w:ascii="Rockwell" w:hAnsi="Rockwell"/>
                <w:sz w:val="18"/>
                <w:szCs w:val="20"/>
              </w:rPr>
              <w:t>SUPLEMENTO SALIDAS – 02 / 09 / 16 JULIO</w:t>
            </w:r>
          </w:p>
        </w:tc>
        <w:tc>
          <w:tcPr>
            <w:tcW w:w="5035" w:type="dxa"/>
          </w:tcPr>
          <w:p w14:paraId="3220CD0A" w14:textId="77777777" w:rsidR="00A9041C" w:rsidRPr="00AA693D" w:rsidRDefault="00A9041C" w:rsidP="001A75E9">
            <w:pPr>
              <w:jc w:val="both"/>
              <w:rPr>
                <w:rFonts w:ascii="Rockwell" w:hAnsi="Rockwell"/>
                <w:sz w:val="18"/>
                <w:szCs w:val="20"/>
              </w:rPr>
            </w:pPr>
            <w:r>
              <w:rPr>
                <w:rFonts w:ascii="Rockwell" w:hAnsi="Rockwell"/>
                <w:sz w:val="18"/>
                <w:szCs w:val="20"/>
              </w:rPr>
              <w:t>319.00</w:t>
            </w:r>
          </w:p>
        </w:tc>
      </w:tr>
      <w:tr w:rsidR="00A9041C" w:rsidRPr="00FC3760" w14:paraId="6904632B" w14:textId="77777777" w:rsidTr="001A75E9">
        <w:tc>
          <w:tcPr>
            <w:tcW w:w="5035" w:type="dxa"/>
          </w:tcPr>
          <w:p w14:paraId="150D0FFF" w14:textId="77777777" w:rsidR="00A9041C" w:rsidRPr="00FC3760" w:rsidRDefault="00A9041C" w:rsidP="001A75E9">
            <w:pPr>
              <w:jc w:val="both"/>
              <w:rPr>
                <w:rFonts w:ascii="Rockwell" w:hAnsi="Rockwell"/>
                <w:sz w:val="18"/>
                <w:szCs w:val="20"/>
              </w:rPr>
            </w:pPr>
            <w:r>
              <w:rPr>
                <w:rFonts w:ascii="Rockwell" w:hAnsi="Rockwell"/>
                <w:sz w:val="18"/>
                <w:szCs w:val="20"/>
              </w:rPr>
              <w:t>SUPLEMENTO SALIDA 23 JULIO</w:t>
            </w:r>
          </w:p>
        </w:tc>
        <w:tc>
          <w:tcPr>
            <w:tcW w:w="5035" w:type="dxa"/>
          </w:tcPr>
          <w:p w14:paraId="312B6668" w14:textId="77777777" w:rsidR="00A9041C" w:rsidRPr="00AA693D" w:rsidRDefault="00A9041C" w:rsidP="001A75E9">
            <w:pPr>
              <w:jc w:val="both"/>
              <w:rPr>
                <w:rFonts w:ascii="Rockwell" w:hAnsi="Rockwell"/>
                <w:sz w:val="18"/>
                <w:szCs w:val="20"/>
              </w:rPr>
            </w:pPr>
            <w:r>
              <w:rPr>
                <w:rFonts w:ascii="Rockwell" w:hAnsi="Rockwell"/>
                <w:sz w:val="18"/>
                <w:szCs w:val="20"/>
              </w:rPr>
              <w:t>199.00</w:t>
            </w:r>
          </w:p>
        </w:tc>
      </w:tr>
    </w:tbl>
    <w:p w14:paraId="685D5C15" w14:textId="77777777" w:rsidR="00A9041C" w:rsidRPr="00FC3760" w:rsidRDefault="00A9041C" w:rsidP="00A9041C">
      <w:pPr>
        <w:spacing w:after="0" w:line="240" w:lineRule="auto"/>
        <w:jc w:val="both"/>
        <w:rPr>
          <w:rFonts w:ascii="Rockwell" w:hAnsi="Rockwell" w:cs="Times New Roman"/>
          <w:sz w:val="18"/>
          <w:szCs w:val="20"/>
        </w:rPr>
      </w:pPr>
      <w:r w:rsidRPr="00FC3760">
        <w:rPr>
          <w:rFonts w:ascii="Rockwell" w:hAnsi="Rockwell" w:cs="Times New Roman"/>
          <w:sz w:val="18"/>
          <w:szCs w:val="20"/>
        </w:rPr>
        <w:t>Dada la naturaleza de la operación, NO aplican descuentos a menores de edad o a personas mayores de 65 años.</w:t>
      </w:r>
    </w:p>
    <w:p w14:paraId="7F8C088B" w14:textId="77777777" w:rsidR="00C454EB" w:rsidRPr="007C23F6" w:rsidRDefault="00C454EB" w:rsidP="00C454EB">
      <w:pPr>
        <w:spacing w:after="0" w:line="240" w:lineRule="auto"/>
        <w:jc w:val="both"/>
        <w:rPr>
          <w:rFonts w:ascii="Rockwell" w:hAnsi="Rockwell" w:cs="Times New Roman"/>
          <w:sz w:val="16"/>
          <w:szCs w:val="20"/>
        </w:rPr>
      </w:pPr>
      <w:bookmarkStart w:id="0" w:name="_GoBack"/>
      <w:bookmarkEnd w:id="0"/>
    </w:p>
    <w:p w14:paraId="3A30A685" w14:textId="77777777" w:rsidR="00C454EB" w:rsidRPr="00FC3760" w:rsidRDefault="00C454EB" w:rsidP="00C454EB">
      <w:pPr>
        <w:spacing w:after="0" w:line="240" w:lineRule="auto"/>
        <w:jc w:val="both"/>
        <w:rPr>
          <w:rFonts w:ascii="Rockwell" w:hAnsi="Rockwell" w:cs="Times New Roman"/>
          <w:b/>
          <w:color w:val="FF0000"/>
          <w:sz w:val="18"/>
          <w:szCs w:val="20"/>
        </w:rPr>
      </w:pPr>
      <w:r w:rsidRPr="00FC3760">
        <w:rPr>
          <w:rFonts w:ascii="Rockwell" w:hAnsi="Rockwell" w:cs="Times New Roman"/>
          <w:b/>
          <w:color w:val="FF0000"/>
          <w:sz w:val="18"/>
          <w:szCs w:val="20"/>
        </w:rPr>
        <w:t>EN AMBOS CASOS, APLICA DEPOSITO NO REEMBOLSABLE DE 300.00 USD POR PERSONA, CON COPIA DE PASAPORTE Y FIRMA DE CONDICIONES GENERALES.</w:t>
      </w:r>
    </w:p>
    <w:p w14:paraId="7771170D" w14:textId="77777777" w:rsidR="00C454EB" w:rsidRPr="00FC3760" w:rsidRDefault="00C454EB" w:rsidP="00C454EB">
      <w:pPr>
        <w:spacing w:after="0" w:line="240" w:lineRule="auto"/>
        <w:jc w:val="both"/>
        <w:rPr>
          <w:rFonts w:ascii="Rockwell" w:hAnsi="Rockwell" w:cs="Times New Roman"/>
          <w:b/>
          <w:color w:val="FF0000"/>
          <w:sz w:val="18"/>
          <w:szCs w:val="20"/>
        </w:rPr>
      </w:pPr>
      <w:r w:rsidRPr="00FC3760">
        <w:rPr>
          <w:rFonts w:ascii="Rockwell" w:hAnsi="Rockwell" w:cs="Times New Roman"/>
          <w:b/>
          <w:color w:val="FF0000"/>
          <w:sz w:val="18"/>
          <w:szCs w:val="20"/>
        </w:rPr>
        <w:t xml:space="preserve">SALIDAS GARANTIZADAS CON UN MINIMO DE 10 PAX, EN CASO DE NO REUNIR EL MINIMO, SE </w:t>
      </w:r>
      <w:proofErr w:type="gramStart"/>
      <w:r w:rsidRPr="00FC3760">
        <w:rPr>
          <w:rFonts w:ascii="Rockwell" w:hAnsi="Rockwell" w:cs="Times New Roman"/>
          <w:b/>
          <w:color w:val="FF0000"/>
          <w:sz w:val="18"/>
          <w:szCs w:val="20"/>
        </w:rPr>
        <w:t>CANCELARA</w:t>
      </w:r>
      <w:proofErr w:type="gramEnd"/>
      <w:r w:rsidRPr="00FC3760">
        <w:rPr>
          <w:rFonts w:ascii="Rockwell" w:hAnsi="Rockwell" w:cs="Times New Roman"/>
          <w:b/>
          <w:color w:val="FF0000"/>
          <w:sz w:val="18"/>
          <w:szCs w:val="20"/>
        </w:rPr>
        <w:t xml:space="preserve"> Y SE OFRECERA ALGUNA OPCION SIMILAR.</w:t>
      </w:r>
    </w:p>
    <w:p w14:paraId="1BC7DA96" w14:textId="5CC6F78C" w:rsidR="001140F5" w:rsidRPr="00763269" w:rsidRDefault="001140F5" w:rsidP="009A2C34">
      <w:pPr>
        <w:pStyle w:val="Sinespaciado"/>
        <w:jc w:val="both"/>
        <w:rPr>
          <w:rFonts w:ascii="Rockwell" w:hAnsi="Rockwell"/>
          <w:b/>
          <w:bCs/>
        </w:rPr>
      </w:pPr>
      <w:r w:rsidRPr="00763269">
        <w:rPr>
          <w:rFonts w:ascii="Rockwell" w:hAnsi="Rockwell" w:cstheme="minorHAnsi"/>
          <w:noProof/>
        </w:rPr>
        <w:lastRenderedPageBreak/>
        <w:drawing>
          <wp:anchor distT="0" distB="0" distL="114300" distR="114300" simplePos="0" relativeHeight="251663360" behindDoc="1" locked="0" layoutInCell="0" allowOverlap="1" wp14:anchorId="42159733" wp14:editId="1E34705A">
            <wp:simplePos x="0" y="0"/>
            <wp:positionH relativeFrom="page">
              <wp:align>right</wp:align>
            </wp:positionH>
            <wp:positionV relativeFrom="page">
              <wp:align>top</wp:align>
            </wp:positionV>
            <wp:extent cx="7772400" cy="1174115"/>
            <wp:effectExtent l="0" t="0" r="0" b="6985"/>
            <wp:wrapTight wrapText="bothSides">
              <wp:wrapPolygon edited="0">
                <wp:start x="0" y="0"/>
                <wp:lineTo x="0" y="21028"/>
                <wp:lineTo x="10271" y="21378"/>
                <wp:lineTo x="10535" y="21378"/>
                <wp:lineTo x="21547" y="21028"/>
                <wp:lineTo x="2154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772400" cy="1174115"/>
                    </a:xfrm>
                    <a:prstGeom prst="rect">
                      <a:avLst/>
                    </a:prstGeom>
                    <a:noFill/>
                  </pic:spPr>
                </pic:pic>
              </a:graphicData>
            </a:graphic>
          </wp:anchor>
        </w:drawing>
      </w:r>
      <w:r w:rsidRPr="00763269">
        <w:rPr>
          <w:rFonts w:ascii="Rockwell" w:hAnsi="Rockwell"/>
          <w:b/>
          <w:bCs/>
        </w:rPr>
        <w:t>Itinerario</w:t>
      </w:r>
    </w:p>
    <w:p w14:paraId="35FB8B4B" w14:textId="77777777" w:rsidR="001140F5" w:rsidRPr="00763269" w:rsidRDefault="001140F5" w:rsidP="009A2C34">
      <w:pPr>
        <w:pStyle w:val="Sinespaciado"/>
        <w:jc w:val="both"/>
        <w:rPr>
          <w:rFonts w:ascii="Rockwell" w:hAnsi="Rockwell"/>
          <w:b/>
          <w:bCs/>
        </w:rPr>
      </w:pPr>
    </w:p>
    <w:p w14:paraId="03AA295F" w14:textId="529FE8DC" w:rsidR="005A46CA" w:rsidRPr="00763269" w:rsidRDefault="005A46CA" w:rsidP="009A2C34">
      <w:pPr>
        <w:pStyle w:val="Sinespaciado"/>
        <w:jc w:val="both"/>
        <w:rPr>
          <w:rFonts w:ascii="Rockwell" w:hAnsi="Rockwell"/>
          <w:b/>
          <w:bCs/>
        </w:rPr>
      </w:pPr>
      <w:r w:rsidRPr="00763269">
        <w:rPr>
          <w:rFonts w:ascii="Rockwell" w:hAnsi="Rockwell"/>
          <w:b/>
          <w:bCs/>
        </w:rPr>
        <w:t>D</w:t>
      </w:r>
      <w:r w:rsidR="0066100E">
        <w:rPr>
          <w:rFonts w:ascii="Rockwell" w:hAnsi="Rockwell"/>
          <w:b/>
          <w:bCs/>
        </w:rPr>
        <w:t>I</w:t>
      </w:r>
      <w:r w:rsidRPr="00763269">
        <w:rPr>
          <w:rFonts w:ascii="Rockwell" w:hAnsi="Rockwell"/>
          <w:b/>
          <w:bCs/>
        </w:rPr>
        <w:t xml:space="preserve">A </w:t>
      </w:r>
      <w:r w:rsidR="0066100E">
        <w:rPr>
          <w:rFonts w:ascii="Rockwell" w:hAnsi="Rockwell"/>
          <w:b/>
          <w:bCs/>
        </w:rPr>
        <w:t>0</w:t>
      </w:r>
      <w:r w:rsidRPr="00763269">
        <w:rPr>
          <w:rFonts w:ascii="Rockwell" w:hAnsi="Rockwell"/>
          <w:b/>
          <w:bCs/>
        </w:rPr>
        <w:t>1</w:t>
      </w:r>
      <w:r w:rsidR="0066100E">
        <w:rPr>
          <w:rFonts w:ascii="Rockwell" w:hAnsi="Rockwell"/>
          <w:b/>
          <w:bCs/>
        </w:rPr>
        <w:t xml:space="preserve"> </w:t>
      </w:r>
      <w:r w:rsidRPr="00763269">
        <w:rPr>
          <w:rFonts w:ascii="Rockwell" w:eastAsia="Century Gothic" w:hAnsi="Rockwell" w:cs="Century Gothic"/>
          <w:b/>
        </w:rPr>
        <w:t>(Jue)</w:t>
      </w:r>
      <w:r w:rsidRPr="00763269">
        <w:rPr>
          <w:rFonts w:ascii="Rockwell" w:hAnsi="Rockwell"/>
          <w:b/>
          <w:bCs/>
        </w:rPr>
        <w:t xml:space="preserve"> AMÉRICA – MADRID</w:t>
      </w:r>
    </w:p>
    <w:p w14:paraId="3201DA75" w14:textId="77777777" w:rsidR="005A46CA" w:rsidRPr="00763269" w:rsidRDefault="005A46CA" w:rsidP="009A2C34">
      <w:pPr>
        <w:pStyle w:val="Sinespaciado"/>
        <w:jc w:val="both"/>
        <w:rPr>
          <w:rFonts w:ascii="Rockwell" w:hAnsi="Rockwell"/>
        </w:rPr>
      </w:pPr>
      <w:r w:rsidRPr="00763269">
        <w:rPr>
          <w:rFonts w:ascii="Rockwell" w:hAnsi="Rockwell"/>
        </w:rPr>
        <w:t>Vuelo con destino a la ciudad de Madrid, noche a bordo.</w:t>
      </w:r>
    </w:p>
    <w:p w14:paraId="0C269625" w14:textId="77777777" w:rsidR="005A46CA" w:rsidRPr="00763269" w:rsidRDefault="005A46CA" w:rsidP="009A2C34">
      <w:pPr>
        <w:pStyle w:val="Sinespaciado"/>
        <w:jc w:val="both"/>
        <w:rPr>
          <w:rFonts w:ascii="Rockwell" w:hAnsi="Rockwell"/>
          <w:b/>
          <w:bCs/>
        </w:rPr>
      </w:pPr>
    </w:p>
    <w:p w14:paraId="3F5AC28A" w14:textId="5BB51ABC" w:rsidR="005A46CA" w:rsidRPr="00763269" w:rsidRDefault="005A46CA" w:rsidP="009A2C34">
      <w:pPr>
        <w:pStyle w:val="Sinespaciado"/>
        <w:jc w:val="both"/>
        <w:rPr>
          <w:rFonts w:ascii="Rockwell" w:hAnsi="Rockwell"/>
          <w:b/>
          <w:bCs/>
        </w:rPr>
      </w:pPr>
      <w:r w:rsidRPr="00763269">
        <w:rPr>
          <w:rFonts w:ascii="Rockwell" w:hAnsi="Rockwell"/>
          <w:b/>
          <w:bCs/>
        </w:rPr>
        <w:t>D</w:t>
      </w:r>
      <w:r w:rsidR="0066100E">
        <w:rPr>
          <w:rFonts w:ascii="Rockwell" w:hAnsi="Rockwell"/>
          <w:b/>
          <w:bCs/>
        </w:rPr>
        <w:t>I</w:t>
      </w:r>
      <w:r w:rsidRPr="00763269">
        <w:rPr>
          <w:rFonts w:ascii="Rockwell" w:hAnsi="Rockwell"/>
          <w:b/>
          <w:bCs/>
        </w:rPr>
        <w:t xml:space="preserve">A </w:t>
      </w:r>
      <w:r w:rsidR="0066100E">
        <w:rPr>
          <w:rFonts w:ascii="Rockwell" w:hAnsi="Rockwell"/>
          <w:b/>
          <w:bCs/>
        </w:rPr>
        <w:t>0</w:t>
      </w:r>
      <w:r w:rsidRPr="00763269">
        <w:rPr>
          <w:rFonts w:ascii="Rockwell" w:hAnsi="Rockwell"/>
          <w:b/>
          <w:bCs/>
        </w:rPr>
        <w:t>2</w:t>
      </w:r>
      <w:r w:rsidR="0066100E">
        <w:rPr>
          <w:rFonts w:ascii="Rockwell" w:hAnsi="Rockwell"/>
          <w:b/>
          <w:bCs/>
        </w:rPr>
        <w:t xml:space="preserve"> </w:t>
      </w:r>
      <w:r w:rsidRPr="00763269">
        <w:rPr>
          <w:rFonts w:ascii="Rockwell" w:eastAsia="Century Gothic" w:hAnsi="Rockwell" w:cs="Century Gothic"/>
          <w:b/>
        </w:rPr>
        <w:t>(Vie)</w:t>
      </w:r>
      <w:r w:rsidRPr="00763269">
        <w:rPr>
          <w:rFonts w:ascii="Rockwell" w:hAnsi="Rockwell"/>
          <w:b/>
          <w:bCs/>
        </w:rPr>
        <w:t xml:space="preserve"> MADRID</w:t>
      </w:r>
    </w:p>
    <w:p w14:paraId="17E5EB59" w14:textId="77777777" w:rsidR="005A46CA" w:rsidRPr="00763269" w:rsidRDefault="005A46CA" w:rsidP="009A2C34">
      <w:pPr>
        <w:pStyle w:val="Sinespaciado"/>
        <w:jc w:val="both"/>
        <w:rPr>
          <w:rFonts w:ascii="Rockwell" w:hAnsi="Rockwell"/>
        </w:rPr>
      </w:pPr>
      <w:r w:rsidRPr="00763269">
        <w:rPr>
          <w:rFonts w:ascii="Rockwell" w:hAnsi="Rockwell"/>
        </w:rPr>
        <w:t>Llegada al aeropuerto de Madrid-Barajas. Traslado al hotel. Resto del día libre para actividades personales. Alojamiento.</w:t>
      </w:r>
    </w:p>
    <w:p w14:paraId="6A82662F" w14:textId="77777777" w:rsidR="005A46CA" w:rsidRPr="00763269" w:rsidRDefault="005A46CA" w:rsidP="009A2C34">
      <w:pPr>
        <w:pStyle w:val="Sinespaciado"/>
        <w:jc w:val="both"/>
        <w:rPr>
          <w:rFonts w:ascii="Rockwell" w:hAnsi="Rockwell"/>
        </w:rPr>
      </w:pPr>
    </w:p>
    <w:p w14:paraId="27970366" w14:textId="4DCF7DD4" w:rsidR="005A46CA" w:rsidRPr="00763269" w:rsidRDefault="005A46CA" w:rsidP="009A2C34">
      <w:pPr>
        <w:pStyle w:val="Sinespaciado"/>
        <w:jc w:val="both"/>
        <w:rPr>
          <w:rFonts w:ascii="Rockwell" w:hAnsi="Rockwell"/>
          <w:b/>
          <w:bCs/>
        </w:rPr>
      </w:pPr>
      <w:r w:rsidRPr="00763269">
        <w:rPr>
          <w:rFonts w:ascii="Rockwell" w:hAnsi="Rockwell"/>
          <w:b/>
          <w:bCs/>
        </w:rPr>
        <w:t xml:space="preserve">DIA </w:t>
      </w:r>
      <w:r w:rsidR="0066100E">
        <w:rPr>
          <w:rFonts w:ascii="Rockwell" w:hAnsi="Rockwell"/>
          <w:b/>
          <w:bCs/>
        </w:rPr>
        <w:t>0</w:t>
      </w:r>
      <w:r w:rsidRPr="00763269">
        <w:rPr>
          <w:rFonts w:ascii="Rockwell" w:hAnsi="Rockwell"/>
          <w:b/>
          <w:bCs/>
        </w:rPr>
        <w:t>3</w:t>
      </w:r>
      <w:r w:rsidR="0066100E">
        <w:rPr>
          <w:rFonts w:ascii="Rockwell" w:hAnsi="Rockwell"/>
          <w:b/>
          <w:bCs/>
        </w:rPr>
        <w:t xml:space="preserve"> </w:t>
      </w:r>
      <w:r w:rsidRPr="00763269">
        <w:rPr>
          <w:rFonts w:ascii="Rockwell" w:eastAsia="Century Gothic" w:hAnsi="Rockwell" w:cs="Century Gothic"/>
          <w:b/>
        </w:rPr>
        <w:t>(</w:t>
      </w:r>
      <w:proofErr w:type="spellStart"/>
      <w:r w:rsidRPr="00763269">
        <w:rPr>
          <w:rFonts w:ascii="Rockwell" w:eastAsia="Century Gothic" w:hAnsi="Rockwell" w:cs="Century Gothic"/>
          <w:b/>
        </w:rPr>
        <w:t>Sab</w:t>
      </w:r>
      <w:proofErr w:type="spellEnd"/>
      <w:r w:rsidRPr="00763269">
        <w:rPr>
          <w:rFonts w:ascii="Rockwell" w:eastAsia="Century Gothic" w:hAnsi="Rockwell" w:cs="Century Gothic"/>
          <w:b/>
        </w:rPr>
        <w:t>)</w:t>
      </w:r>
      <w:r w:rsidRPr="00763269">
        <w:rPr>
          <w:rFonts w:ascii="Rockwell" w:hAnsi="Rockwell"/>
          <w:b/>
          <w:bCs/>
        </w:rPr>
        <w:t xml:space="preserve"> MADRID</w:t>
      </w:r>
    </w:p>
    <w:p w14:paraId="676A303A" w14:textId="77777777" w:rsidR="005A46CA" w:rsidRPr="00763269" w:rsidRDefault="005A46CA" w:rsidP="009A2C34">
      <w:pPr>
        <w:pStyle w:val="Sinespaciado"/>
        <w:jc w:val="both"/>
        <w:rPr>
          <w:rFonts w:ascii="Rockwell" w:hAnsi="Rockwell"/>
        </w:rPr>
      </w:pPr>
      <w:r w:rsidRPr="00763269">
        <w:rPr>
          <w:rFonts w:ascii="Rockwell" w:hAnsi="Rockwell"/>
        </w:rPr>
        <w:t>Desayuno. Por la mañana visita panorámica de la ciudad con guía local, recorriendo la Plaza de España, Fuente de Cibeles, Plaza de Oriente, Puerta de Alcalá, Ciudad Universitaria, etc. Por la tarde tiempo libre para actividades personales. Proponemos realizar excursión opcional a ciudad afamado ciudad medieval de Toledo. Alojamiento.</w:t>
      </w:r>
    </w:p>
    <w:p w14:paraId="6FC9088B" w14:textId="77777777" w:rsidR="005A46CA" w:rsidRPr="00763269" w:rsidRDefault="005A46CA" w:rsidP="009A2C34">
      <w:pPr>
        <w:pStyle w:val="Sinespaciado"/>
        <w:jc w:val="both"/>
        <w:rPr>
          <w:rFonts w:ascii="Rockwell" w:hAnsi="Rockwell"/>
        </w:rPr>
      </w:pPr>
    </w:p>
    <w:p w14:paraId="0E59B6C8" w14:textId="2C1B1E8F" w:rsidR="005A46CA" w:rsidRPr="00763269" w:rsidRDefault="005A46CA" w:rsidP="009A2C34">
      <w:pPr>
        <w:pStyle w:val="Sinespaciado"/>
        <w:jc w:val="both"/>
        <w:rPr>
          <w:rFonts w:ascii="Rockwell" w:hAnsi="Rockwell"/>
          <w:b/>
          <w:bCs/>
        </w:rPr>
      </w:pPr>
      <w:bookmarkStart w:id="1" w:name="_Hlk208048569"/>
      <w:r w:rsidRPr="00763269">
        <w:rPr>
          <w:rFonts w:ascii="Rockwell" w:hAnsi="Rockwell"/>
          <w:b/>
          <w:bCs/>
        </w:rPr>
        <w:t>D</w:t>
      </w:r>
      <w:r w:rsidR="0066100E">
        <w:rPr>
          <w:rFonts w:ascii="Rockwell" w:hAnsi="Rockwell"/>
          <w:b/>
          <w:bCs/>
        </w:rPr>
        <w:t>I</w:t>
      </w:r>
      <w:r w:rsidRPr="00763269">
        <w:rPr>
          <w:rFonts w:ascii="Rockwell" w:hAnsi="Rockwell"/>
          <w:b/>
          <w:bCs/>
        </w:rPr>
        <w:t xml:space="preserve">A </w:t>
      </w:r>
      <w:r w:rsidR="0066100E">
        <w:rPr>
          <w:rFonts w:ascii="Rockwell" w:hAnsi="Rockwell"/>
          <w:b/>
          <w:bCs/>
        </w:rPr>
        <w:t>0</w:t>
      </w:r>
      <w:r w:rsidRPr="00763269">
        <w:rPr>
          <w:rFonts w:ascii="Rockwell" w:hAnsi="Rockwell"/>
          <w:b/>
          <w:bCs/>
        </w:rPr>
        <w:t>4</w:t>
      </w:r>
      <w:r w:rsidR="0066100E">
        <w:rPr>
          <w:rFonts w:ascii="Rockwell" w:hAnsi="Rockwell"/>
          <w:b/>
          <w:bCs/>
        </w:rPr>
        <w:t xml:space="preserve"> </w:t>
      </w:r>
      <w:r w:rsidRPr="00763269">
        <w:rPr>
          <w:rFonts w:ascii="Rockwell" w:eastAsia="Century Gothic" w:hAnsi="Rockwell" w:cs="Century Gothic"/>
          <w:b/>
        </w:rPr>
        <w:t>(</w:t>
      </w:r>
      <w:proofErr w:type="spellStart"/>
      <w:r w:rsidRPr="00763269">
        <w:rPr>
          <w:rFonts w:ascii="Rockwell" w:eastAsia="Century Gothic" w:hAnsi="Rockwell" w:cs="Century Gothic"/>
          <w:b/>
        </w:rPr>
        <w:t>Dom</w:t>
      </w:r>
      <w:proofErr w:type="spellEnd"/>
      <w:r w:rsidRPr="00763269">
        <w:rPr>
          <w:rFonts w:ascii="Rockwell" w:eastAsia="Century Gothic" w:hAnsi="Rockwell" w:cs="Century Gothic"/>
          <w:b/>
        </w:rPr>
        <w:t>)</w:t>
      </w:r>
      <w:r w:rsidRPr="00763269">
        <w:rPr>
          <w:rFonts w:ascii="Rockwell" w:hAnsi="Rockwell"/>
          <w:b/>
          <w:bCs/>
        </w:rPr>
        <w:t xml:space="preserve"> MADRID - SAN SEBASTIÁN - BURDEOS </w:t>
      </w:r>
    </w:p>
    <w:p w14:paraId="22C5DAEB" w14:textId="77777777" w:rsidR="005A46CA" w:rsidRPr="00763269" w:rsidRDefault="005A46CA" w:rsidP="009A2C34">
      <w:pPr>
        <w:pStyle w:val="Sinespaciado"/>
        <w:jc w:val="both"/>
        <w:rPr>
          <w:rFonts w:ascii="Rockwell" w:hAnsi="Rockwell"/>
        </w:rPr>
      </w:pPr>
      <w:r w:rsidRPr="00763269">
        <w:rPr>
          <w:rFonts w:ascii="Rockwell" w:hAnsi="Rockwell"/>
        </w:rPr>
        <w:t>Desayuno. Viaje hacia el norte de España, pasando por las regiones de Castilla León y País Vasco para llegar a San Sebastián, una de las ciudades más bonitas de España. Tiempo para pasear por su casco antiguo. Continuación hacia la frontera francesa, y continuación del viaje por la región vinícola de Francia, hasta llegar a Burdeos, capital de los Duques de Aquitania. Alojamiento.</w:t>
      </w:r>
    </w:p>
    <w:p w14:paraId="1B6C2F0F" w14:textId="77777777" w:rsidR="005A46CA" w:rsidRPr="00763269" w:rsidRDefault="005A46CA" w:rsidP="009A2C34">
      <w:pPr>
        <w:pStyle w:val="Sinespaciado"/>
        <w:jc w:val="both"/>
        <w:rPr>
          <w:rFonts w:ascii="Rockwell" w:hAnsi="Rockwell"/>
        </w:rPr>
      </w:pPr>
    </w:p>
    <w:p w14:paraId="5E984F18" w14:textId="6F1EC33E" w:rsidR="005A46CA" w:rsidRPr="00763269" w:rsidRDefault="005A46CA" w:rsidP="009A2C34">
      <w:pPr>
        <w:pStyle w:val="Sinespaciado"/>
        <w:jc w:val="both"/>
        <w:rPr>
          <w:rFonts w:ascii="Rockwell" w:eastAsia="Century Gothic" w:hAnsi="Rockwell" w:cs="Century Gothic"/>
        </w:rPr>
      </w:pPr>
      <w:r w:rsidRPr="00763269">
        <w:rPr>
          <w:rFonts w:ascii="Rockwell" w:eastAsia="Century Gothic" w:hAnsi="Rockwell" w:cs="Century Gothic"/>
          <w:b/>
        </w:rPr>
        <w:t>D</w:t>
      </w:r>
      <w:r w:rsidR="0066100E">
        <w:rPr>
          <w:rFonts w:ascii="Rockwell" w:eastAsia="Century Gothic" w:hAnsi="Rockwell" w:cs="Century Gothic"/>
          <w:b/>
        </w:rPr>
        <w:t>I</w:t>
      </w:r>
      <w:r w:rsidRPr="00763269">
        <w:rPr>
          <w:rFonts w:ascii="Rockwell" w:eastAsia="Century Gothic" w:hAnsi="Rockwell" w:cs="Century Gothic"/>
          <w:b/>
        </w:rPr>
        <w:t>A 05 (Lun) BURDEOS - BLOIS – PARÍS</w:t>
      </w:r>
      <w:r w:rsidRPr="00763269">
        <w:rPr>
          <w:rFonts w:ascii="Rockwell" w:eastAsia="Century Gothic" w:hAnsi="Rockwell" w:cs="Century Gothic"/>
          <w:b/>
        </w:rPr>
        <w:tab/>
      </w:r>
      <w:r w:rsidRPr="00763269">
        <w:rPr>
          <w:rFonts w:ascii="Rockwell" w:eastAsia="Century Gothic" w:hAnsi="Rockwell" w:cs="Century Gothic"/>
          <w:b/>
        </w:rPr>
        <w:br/>
      </w:r>
      <w:r w:rsidRPr="00763269">
        <w:rPr>
          <w:rFonts w:ascii="Rockwell" w:eastAsia="Century Gothic" w:hAnsi="Rockwell" w:cs="Century Gothic"/>
        </w:rPr>
        <w:t xml:space="preserve">Desayuno. Viaje desde la capital vinícola del país galo hacia el Valle del Loira, la región que alberga los castillos más importantes de Francia. Parada en </w:t>
      </w:r>
      <w:proofErr w:type="spellStart"/>
      <w:r w:rsidRPr="00763269">
        <w:rPr>
          <w:rFonts w:ascii="Rockwell" w:eastAsia="Century Gothic" w:hAnsi="Rockwell" w:cs="Century Gothic"/>
        </w:rPr>
        <w:t>Blois</w:t>
      </w:r>
      <w:proofErr w:type="spellEnd"/>
      <w:r w:rsidRPr="00763269">
        <w:rPr>
          <w:rFonts w:ascii="Rockwell" w:eastAsia="Century Gothic" w:hAnsi="Rockwell" w:cs="Century Gothic"/>
        </w:rPr>
        <w:t>, considerada una de las más atractivas poblaciones del Valle, gracias a su bellísimo Castillo. Continuación hacia París. Alojamiento en el hotel previsto.</w:t>
      </w:r>
    </w:p>
    <w:bookmarkEnd w:id="1"/>
    <w:p w14:paraId="6A1E751C" w14:textId="77777777" w:rsidR="005A46CA" w:rsidRPr="00763269" w:rsidRDefault="005A46CA" w:rsidP="009A2C34">
      <w:pPr>
        <w:pStyle w:val="Sinespaciado"/>
        <w:jc w:val="both"/>
        <w:rPr>
          <w:rFonts w:ascii="Rockwell" w:hAnsi="Rockwell"/>
        </w:rPr>
      </w:pPr>
    </w:p>
    <w:p w14:paraId="2D7F9986" w14:textId="381682AD" w:rsidR="005A46CA" w:rsidRPr="00763269" w:rsidRDefault="005A46CA" w:rsidP="009A2C34">
      <w:pPr>
        <w:pStyle w:val="Sinespaciado"/>
        <w:jc w:val="both"/>
        <w:rPr>
          <w:rFonts w:ascii="Rockwell" w:hAnsi="Rockwell"/>
          <w:b/>
          <w:bCs/>
        </w:rPr>
      </w:pPr>
      <w:r w:rsidRPr="00763269">
        <w:rPr>
          <w:rFonts w:ascii="Rockwell" w:hAnsi="Rockwell"/>
          <w:b/>
          <w:bCs/>
        </w:rPr>
        <w:t>D</w:t>
      </w:r>
      <w:r w:rsidR="0066100E">
        <w:rPr>
          <w:rFonts w:ascii="Rockwell" w:hAnsi="Rockwell"/>
          <w:b/>
          <w:bCs/>
        </w:rPr>
        <w:t>I</w:t>
      </w:r>
      <w:r w:rsidRPr="00763269">
        <w:rPr>
          <w:rFonts w:ascii="Rockwell" w:hAnsi="Rockwell"/>
          <w:b/>
          <w:bCs/>
        </w:rPr>
        <w:t xml:space="preserve">A </w:t>
      </w:r>
      <w:r w:rsidR="0066100E">
        <w:rPr>
          <w:rFonts w:ascii="Rockwell" w:hAnsi="Rockwell"/>
          <w:b/>
          <w:bCs/>
        </w:rPr>
        <w:t>0</w:t>
      </w:r>
      <w:r w:rsidRPr="00763269">
        <w:rPr>
          <w:rFonts w:ascii="Rockwell" w:hAnsi="Rockwell"/>
          <w:b/>
          <w:bCs/>
        </w:rPr>
        <w:t>6</w:t>
      </w:r>
      <w:r w:rsidRPr="00763269">
        <w:rPr>
          <w:rFonts w:ascii="Rockwell" w:eastAsia="Century Gothic" w:hAnsi="Rockwell" w:cs="Century Gothic"/>
          <w:b/>
        </w:rPr>
        <w:t xml:space="preserve"> (Mar) </w:t>
      </w:r>
      <w:r w:rsidRPr="00763269">
        <w:rPr>
          <w:rFonts w:ascii="Rockwell" w:hAnsi="Rockwell"/>
          <w:b/>
          <w:bCs/>
        </w:rPr>
        <w:t xml:space="preserve">PARIS </w:t>
      </w:r>
    </w:p>
    <w:p w14:paraId="1331882B" w14:textId="77777777" w:rsidR="005A46CA" w:rsidRPr="00763269" w:rsidRDefault="005A46CA" w:rsidP="009A2C34">
      <w:pPr>
        <w:pStyle w:val="Sinespaciado"/>
        <w:jc w:val="both"/>
        <w:rPr>
          <w:rFonts w:ascii="Rockwell" w:hAnsi="Rockwell"/>
        </w:rPr>
      </w:pPr>
      <w:r w:rsidRPr="00763269">
        <w:rPr>
          <w:rFonts w:ascii="Rockwell" w:hAnsi="Rockwell"/>
        </w:rPr>
        <w:t>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14:paraId="759F835F" w14:textId="77777777" w:rsidR="00B54B3D" w:rsidRPr="00763269" w:rsidRDefault="00B54B3D" w:rsidP="009A2C34">
      <w:pPr>
        <w:pStyle w:val="Sinespaciado"/>
        <w:jc w:val="both"/>
        <w:rPr>
          <w:rFonts w:ascii="Rockwell" w:hAnsi="Rockwell"/>
        </w:rPr>
      </w:pPr>
    </w:p>
    <w:p w14:paraId="6416A685" w14:textId="75AB6850" w:rsidR="005A46CA" w:rsidRPr="00763269" w:rsidRDefault="005A46CA" w:rsidP="009A2C34">
      <w:pPr>
        <w:pStyle w:val="Sinespaciado"/>
        <w:jc w:val="both"/>
        <w:rPr>
          <w:rFonts w:ascii="Rockwell" w:hAnsi="Rockwell"/>
          <w:b/>
          <w:bCs/>
        </w:rPr>
      </w:pPr>
      <w:r w:rsidRPr="00763269">
        <w:rPr>
          <w:rFonts w:ascii="Rockwell" w:hAnsi="Rockwell"/>
          <w:b/>
          <w:bCs/>
        </w:rPr>
        <w:t>D</w:t>
      </w:r>
      <w:r w:rsidR="0066100E">
        <w:rPr>
          <w:rFonts w:ascii="Rockwell" w:hAnsi="Rockwell"/>
          <w:b/>
          <w:bCs/>
        </w:rPr>
        <w:t>I</w:t>
      </w:r>
      <w:r w:rsidRPr="00763269">
        <w:rPr>
          <w:rFonts w:ascii="Rockwell" w:hAnsi="Rockwell"/>
          <w:b/>
          <w:bCs/>
        </w:rPr>
        <w:t xml:space="preserve">A </w:t>
      </w:r>
      <w:r w:rsidR="0066100E">
        <w:rPr>
          <w:rFonts w:ascii="Rockwell" w:hAnsi="Rockwell"/>
          <w:b/>
          <w:bCs/>
        </w:rPr>
        <w:t>0</w:t>
      </w:r>
      <w:r w:rsidRPr="00763269">
        <w:rPr>
          <w:rFonts w:ascii="Rockwell" w:hAnsi="Rockwell"/>
          <w:b/>
          <w:bCs/>
        </w:rPr>
        <w:t xml:space="preserve">7 </w:t>
      </w:r>
      <w:r w:rsidRPr="00763269">
        <w:rPr>
          <w:rFonts w:ascii="Rockwell" w:eastAsia="Century Gothic" w:hAnsi="Rockwell" w:cs="Century Gothic"/>
          <w:b/>
        </w:rPr>
        <w:t>(</w:t>
      </w:r>
      <w:proofErr w:type="spellStart"/>
      <w:r w:rsidRPr="00763269">
        <w:rPr>
          <w:rFonts w:ascii="Rockwell" w:eastAsia="Century Gothic" w:hAnsi="Rockwell" w:cs="Century Gothic"/>
          <w:b/>
        </w:rPr>
        <w:t>Mié</w:t>
      </w:r>
      <w:proofErr w:type="spellEnd"/>
      <w:r w:rsidRPr="00763269">
        <w:rPr>
          <w:rFonts w:ascii="Rockwell" w:eastAsia="Century Gothic" w:hAnsi="Rockwell" w:cs="Century Gothic"/>
          <w:b/>
        </w:rPr>
        <w:t>)</w:t>
      </w:r>
      <w:r w:rsidR="00763269" w:rsidRPr="00763269">
        <w:rPr>
          <w:rFonts w:ascii="Rockwell" w:eastAsia="Century Gothic" w:hAnsi="Rockwell" w:cs="Century Gothic"/>
          <w:b/>
        </w:rPr>
        <w:t xml:space="preserve"> </w:t>
      </w:r>
      <w:r w:rsidRPr="00763269">
        <w:rPr>
          <w:rFonts w:ascii="Rockwell" w:hAnsi="Rockwell"/>
          <w:b/>
          <w:bCs/>
        </w:rPr>
        <w:t xml:space="preserve">PARIS </w:t>
      </w:r>
      <w:r w:rsidRPr="00763269">
        <w:rPr>
          <w:rFonts w:ascii="Rockwell" w:eastAsia="Century Gothic" w:hAnsi="Rockwell" w:cs="Century Gothic"/>
          <w:b/>
        </w:rPr>
        <w:t xml:space="preserve"> </w:t>
      </w:r>
      <w:r w:rsidRPr="00763269">
        <w:rPr>
          <w:rFonts w:ascii="Rockwell" w:hAnsi="Rockwell"/>
          <w:b/>
          <w:bCs/>
        </w:rPr>
        <w:t xml:space="preserve"> </w:t>
      </w:r>
    </w:p>
    <w:p w14:paraId="53FF21D8" w14:textId="77777777" w:rsidR="005A46CA" w:rsidRPr="00763269" w:rsidRDefault="005A46CA" w:rsidP="009A2C34">
      <w:pPr>
        <w:pStyle w:val="Sinespaciado"/>
        <w:jc w:val="both"/>
        <w:rPr>
          <w:rFonts w:ascii="Rockwell" w:hAnsi="Rockwell"/>
        </w:rPr>
      </w:pPr>
      <w:r w:rsidRPr="00763269">
        <w:rPr>
          <w:rFonts w:ascii="Rockwell" w:hAnsi="Rockwell"/>
        </w:rPr>
        <w:t>Desayuno. Día libre para pasear por esta ilustre ciudad o subir a la Torre Eiffel. Tendrá la oportunidad de realizar excursiones opcionales, como al Palacio de Versalles, declarado Patrimonio de la Humanidad por la Unesco en 1979. Alojamiento.</w:t>
      </w:r>
    </w:p>
    <w:p w14:paraId="7DC23A06" w14:textId="77777777" w:rsidR="005A46CA" w:rsidRPr="00763269" w:rsidRDefault="005A46CA" w:rsidP="009A2C34">
      <w:pPr>
        <w:pStyle w:val="Sinespaciado"/>
        <w:jc w:val="both"/>
        <w:rPr>
          <w:rFonts w:ascii="Rockwell" w:hAnsi="Rockwell"/>
          <w:b/>
          <w:bCs/>
        </w:rPr>
      </w:pPr>
    </w:p>
    <w:p w14:paraId="324BD456" w14:textId="2F0A3F8E" w:rsidR="00763269" w:rsidRPr="00763269" w:rsidRDefault="005A46CA" w:rsidP="009A2C34">
      <w:pPr>
        <w:pStyle w:val="Sinespaciado"/>
        <w:jc w:val="both"/>
        <w:rPr>
          <w:rFonts w:ascii="Rockwell" w:hAnsi="Rockwell"/>
          <w:b/>
          <w:bCs/>
        </w:rPr>
      </w:pPr>
      <w:r w:rsidRPr="00763269">
        <w:rPr>
          <w:rFonts w:ascii="Rockwell" w:hAnsi="Rockwell"/>
          <w:b/>
          <w:bCs/>
        </w:rPr>
        <w:t>D</w:t>
      </w:r>
      <w:r w:rsidR="0066100E">
        <w:rPr>
          <w:rFonts w:ascii="Rockwell" w:hAnsi="Rockwell"/>
          <w:b/>
          <w:bCs/>
        </w:rPr>
        <w:t>I</w:t>
      </w:r>
      <w:r w:rsidRPr="00763269">
        <w:rPr>
          <w:rFonts w:ascii="Rockwell" w:hAnsi="Rockwell"/>
          <w:b/>
          <w:bCs/>
        </w:rPr>
        <w:t>A 08</w:t>
      </w:r>
      <w:r w:rsidR="0066100E">
        <w:rPr>
          <w:rFonts w:ascii="Rockwell" w:hAnsi="Rockwell"/>
          <w:b/>
          <w:bCs/>
        </w:rPr>
        <w:t xml:space="preserve"> </w:t>
      </w:r>
      <w:r w:rsidRPr="00763269">
        <w:rPr>
          <w:rFonts w:ascii="Rockwell" w:eastAsia="Century Gothic" w:hAnsi="Rockwell" w:cs="Century Gothic"/>
          <w:b/>
        </w:rPr>
        <w:t xml:space="preserve">(Jue) </w:t>
      </w:r>
      <w:r w:rsidRPr="00763269">
        <w:rPr>
          <w:rFonts w:ascii="Rockwell" w:hAnsi="Rockwell"/>
          <w:b/>
          <w:bCs/>
        </w:rPr>
        <w:t>PARÍS – LUXEMBURGO – VALLE DEL RHIN – FRANKFURT</w:t>
      </w:r>
    </w:p>
    <w:p w14:paraId="1F39013A" w14:textId="221DADE7" w:rsidR="005A46CA" w:rsidRPr="00763269" w:rsidRDefault="005A46CA" w:rsidP="009A2C34">
      <w:pPr>
        <w:pStyle w:val="Sinespaciado"/>
        <w:jc w:val="both"/>
        <w:rPr>
          <w:rFonts w:ascii="Rockwell" w:hAnsi="Rockwell"/>
        </w:rPr>
      </w:pPr>
      <w:r w:rsidRPr="00763269">
        <w:rPr>
          <w:rFonts w:ascii="Rockwell" w:hAnsi="Rockwell"/>
        </w:rPr>
        <w:t xml:space="preserve">Desayuno.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sidRPr="00763269">
        <w:rPr>
          <w:rFonts w:ascii="Rockwell" w:hAnsi="Rockwell"/>
        </w:rPr>
        <w:t>Rhin</w:t>
      </w:r>
      <w:proofErr w:type="spellEnd"/>
      <w:r w:rsidRPr="00763269">
        <w:rPr>
          <w:rFonts w:ascii="Rockwell" w:hAnsi="Rockwell"/>
        </w:rPr>
        <w:t xml:space="preserve">, donde se apreciarán bellos paisajes con imponentes castillos germanos, así como la simbólica Roca de </w:t>
      </w:r>
      <w:proofErr w:type="spellStart"/>
      <w:r w:rsidRPr="00763269">
        <w:rPr>
          <w:rFonts w:ascii="Rockwell" w:hAnsi="Rockwell"/>
        </w:rPr>
        <w:t>Loreley</w:t>
      </w:r>
      <w:proofErr w:type="spellEnd"/>
      <w:r w:rsidRPr="00763269">
        <w:rPr>
          <w:rFonts w:ascii="Rockwell" w:hAnsi="Rockwell"/>
        </w:rPr>
        <w:t>. Llegada a Frankfurt, capital financiera del país. Alojamiento.</w:t>
      </w:r>
    </w:p>
    <w:p w14:paraId="53191E90" w14:textId="77777777" w:rsidR="00763269" w:rsidRPr="00763269" w:rsidRDefault="00763269" w:rsidP="009A2C34">
      <w:pPr>
        <w:pStyle w:val="Sinespaciado"/>
        <w:jc w:val="both"/>
        <w:rPr>
          <w:rFonts w:ascii="Rockwell" w:hAnsi="Rockwell"/>
        </w:rPr>
      </w:pPr>
    </w:p>
    <w:p w14:paraId="24C4CBE8" w14:textId="77777777" w:rsidR="00997796" w:rsidRDefault="00997796" w:rsidP="009A2C34">
      <w:pPr>
        <w:pStyle w:val="Sinespaciado"/>
        <w:jc w:val="both"/>
        <w:rPr>
          <w:rFonts w:ascii="Rockwell" w:hAnsi="Rockwell"/>
          <w:b/>
          <w:bCs/>
        </w:rPr>
      </w:pPr>
    </w:p>
    <w:p w14:paraId="28A1D20A" w14:textId="77777777" w:rsidR="00997796" w:rsidRDefault="00997796" w:rsidP="009A2C34">
      <w:pPr>
        <w:pStyle w:val="Sinespaciado"/>
        <w:jc w:val="both"/>
        <w:rPr>
          <w:rFonts w:ascii="Rockwell" w:hAnsi="Rockwell"/>
          <w:b/>
          <w:bCs/>
        </w:rPr>
      </w:pPr>
    </w:p>
    <w:p w14:paraId="5988DCBB" w14:textId="042EE6DB" w:rsidR="00763269" w:rsidRPr="00763269" w:rsidRDefault="00997796" w:rsidP="009A2C34">
      <w:pPr>
        <w:pStyle w:val="Sinespaciado"/>
        <w:jc w:val="both"/>
        <w:rPr>
          <w:rFonts w:ascii="Rockwell" w:hAnsi="Rockwell"/>
          <w:b/>
          <w:bCs/>
        </w:rPr>
      </w:pPr>
      <w:r w:rsidRPr="00763269">
        <w:rPr>
          <w:rFonts w:ascii="Rockwell" w:hAnsi="Rockwell" w:cstheme="minorHAnsi"/>
          <w:noProof/>
        </w:rPr>
        <w:lastRenderedPageBreak/>
        <w:drawing>
          <wp:anchor distT="0" distB="0" distL="114300" distR="114300" simplePos="0" relativeHeight="251665408" behindDoc="1" locked="0" layoutInCell="0" allowOverlap="1" wp14:anchorId="2633974E" wp14:editId="2F0B1A5F">
            <wp:simplePos x="0" y="0"/>
            <wp:positionH relativeFrom="page">
              <wp:align>right</wp:align>
            </wp:positionH>
            <wp:positionV relativeFrom="page">
              <wp:align>top</wp:align>
            </wp:positionV>
            <wp:extent cx="7772400" cy="1174115"/>
            <wp:effectExtent l="0" t="0" r="0" b="6985"/>
            <wp:wrapTight wrapText="bothSides">
              <wp:wrapPolygon edited="0">
                <wp:start x="0" y="0"/>
                <wp:lineTo x="0" y="21028"/>
                <wp:lineTo x="10271" y="21378"/>
                <wp:lineTo x="10535" y="21378"/>
                <wp:lineTo x="21547" y="21028"/>
                <wp:lineTo x="21547"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772400" cy="1174115"/>
                    </a:xfrm>
                    <a:prstGeom prst="rect">
                      <a:avLst/>
                    </a:prstGeom>
                    <a:noFill/>
                  </pic:spPr>
                </pic:pic>
              </a:graphicData>
            </a:graphic>
          </wp:anchor>
        </w:drawing>
      </w:r>
      <w:r w:rsidR="007C6D82" w:rsidRPr="00763269">
        <w:rPr>
          <w:rFonts w:ascii="Rockwell" w:hAnsi="Rockwell"/>
          <w:b/>
          <w:bCs/>
        </w:rPr>
        <w:t>D</w:t>
      </w:r>
      <w:r w:rsidR="0066100E">
        <w:rPr>
          <w:rFonts w:ascii="Rockwell" w:hAnsi="Rockwell"/>
          <w:b/>
          <w:bCs/>
        </w:rPr>
        <w:t>I</w:t>
      </w:r>
      <w:r w:rsidR="007C6D82" w:rsidRPr="00763269">
        <w:rPr>
          <w:rFonts w:ascii="Rockwell" w:hAnsi="Rockwell"/>
          <w:b/>
          <w:bCs/>
        </w:rPr>
        <w:t>A 09 (Vie) FRANKFURT - HEIDELBERG - SELVA NEGRA (FRIBURGO) – ZÚRICH</w:t>
      </w:r>
    </w:p>
    <w:p w14:paraId="0000000C" w14:textId="1D53D833" w:rsidR="0073429C"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Desayuno. Salida 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Alojamiento en el hotel previsto.</w:t>
      </w:r>
    </w:p>
    <w:p w14:paraId="3499E330" w14:textId="77777777" w:rsidR="00C1294D" w:rsidRPr="00763269" w:rsidRDefault="00C1294D" w:rsidP="009A2C34">
      <w:pPr>
        <w:pStyle w:val="Sinespaciado"/>
        <w:jc w:val="both"/>
        <w:rPr>
          <w:rFonts w:ascii="Rockwell" w:eastAsia="Century Gothic" w:hAnsi="Rockwell" w:cs="Century Gothic"/>
        </w:rPr>
      </w:pPr>
    </w:p>
    <w:p w14:paraId="711FBC45" w14:textId="400CE566" w:rsidR="00C1294D" w:rsidRDefault="007C6D82" w:rsidP="009A2C34">
      <w:pPr>
        <w:pStyle w:val="Sinespaciado"/>
        <w:jc w:val="both"/>
        <w:rPr>
          <w:rFonts w:ascii="Rockwell" w:eastAsia="Century Gothic" w:hAnsi="Rockwell" w:cs="Century Gothic"/>
          <w:b/>
        </w:rPr>
      </w:pPr>
      <w:r w:rsidRPr="00763269">
        <w:rPr>
          <w:rFonts w:ascii="Rockwell" w:eastAsia="Century Gothic" w:hAnsi="Rockwell" w:cs="Century Gothic"/>
          <w:b/>
        </w:rPr>
        <w:t>D</w:t>
      </w:r>
      <w:r w:rsidR="0066100E">
        <w:rPr>
          <w:rFonts w:ascii="Rockwell" w:eastAsia="Century Gothic" w:hAnsi="Rockwell" w:cs="Century Gothic"/>
          <w:b/>
        </w:rPr>
        <w:t>I</w:t>
      </w:r>
      <w:r w:rsidRPr="00763269">
        <w:rPr>
          <w:rFonts w:ascii="Rockwell" w:eastAsia="Century Gothic" w:hAnsi="Rockwell" w:cs="Century Gothic"/>
          <w:b/>
        </w:rPr>
        <w:t>A 10 (Sáb) ZÚRICH - LUCERNA - VADUZ (LIECHTENSTEIN) – INNSBRUCK</w:t>
      </w:r>
    </w:p>
    <w:p w14:paraId="0000000D" w14:textId="69869854" w:rsidR="0073429C"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 xml:space="preserve">Desayuno. Salida hacia Lucerna, situada a orillas del lago de los Cuatro Cantones y que ha conservado en sus edificaciones, plazas y callejuelas el encanto medieval. Opcionalmente puede realizar excursión al monte </w:t>
      </w:r>
      <w:proofErr w:type="spellStart"/>
      <w:r w:rsidRPr="00763269">
        <w:rPr>
          <w:rFonts w:ascii="Rockwell" w:eastAsia="Century Gothic" w:hAnsi="Rockwell" w:cs="Century Gothic"/>
        </w:rPr>
        <w:t>Titlis</w:t>
      </w:r>
      <w:proofErr w:type="spellEnd"/>
      <w:r w:rsidRPr="00763269">
        <w:rPr>
          <w:rFonts w:ascii="Rockwell" w:eastAsia="Century Gothic" w:hAnsi="Rockwell" w:cs="Century Gothic"/>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Tiempo libre para recorrer el centro histórico y los monumentos más importantes, incluyendo el Tejadillo de Oro, María </w:t>
      </w:r>
      <w:proofErr w:type="spellStart"/>
      <w:r w:rsidRPr="00763269">
        <w:rPr>
          <w:rFonts w:ascii="Rockwell" w:eastAsia="Century Gothic" w:hAnsi="Rockwell" w:cs="Century Gothic"/>
        </w:rPr>
        <w:t>Theresiam</w:t>
      </w:r>
      <w:proofErr w:type="spellEnd"/>
      <w:r w:rsidRPr="00763269">
        <w:rPr>
          <w:rFonts w:ascii="Rockwell" w:eastAsia="Century Gothic" w:hAnsi="Rockwell" w:cs="Century Gothic"/>
        </w:rPr>
        <w:t xml:space="preserve"> </w:t>
      </w:r>
      <w:proofErr w:type="spellStart"/>
      <w:r w:rsidRPr="00763269">
        <w:rPr>
          <w:rFonts w:ascii="Rockwell" w:eastAsia="Century Gothic" w:hAnsi="Rockwell" w:cs="Century Gothic"/>
        </w:rPr>
        <w:t>Strasse</w:t>
      </w:r>
      <w:proofErr w:type="spellEnd"/>
      <w:r w:rsidRPr="00763269">
        <w:rPr>
          <w:rFonts w:ascii="Rockwell" w:eastAsia="Century Gothic" w:hAnsi="Rockwell" w:cs="Century Gothic"/>
        </w:rPr>
        <w:t>, la columna de Santa Ana, etc. Opcionalmente sugerimos asistir a un espectáculo de danzas tirolesas. Alojamiento.</w:t>
      </w:r>
    </w:p>
    <w:p w14:paraId="2D527EAC" w14:textId="77777777" w:rsidR="00C1294D" w:rsidRPr="00763269" w:rsidRDefault="00C1294D" w:rsidP="009A2C34">
      <w:pPr>
        <w:pStyle w:val="Sinespaciado"/>
        <w:jc w:val="both"/>
        <w:rPr>
          <w:rFonts w:ascii="Rockwell" w:eastAsia="Century Gothic" w:hAnsi="Rockwell" w:cs="Century Gothic"/>
        </w:rPr>
      </w:pPr>
    </w:p>
    <w:p w14:paraId="37E83CD2" w14:textId="49290672" w:rsidR="00C1294D" w:rsidRDefault="007C6D82" w:rsidP="009A2C34">
      <w:pPr>
        <w:pStyle w:val="Sinespaciado"/>
        <w:jc w:val="both"/>
        <w:rPr>
          <w:rFonts w:ascii="Rockwell" w:eastAsia="Century Gothic" w:hAnsi="Rockwell" w:cs="Century Gothic"/>
          <w:b/>
        </w:rPr>
      </w:pPr>
      <w:r w:rsidRPr="00763269">
        <w:rPr>
          <w:rFonts w:ascii="Rockwell" w:eastAsia="Century Gothic" w:hAnsi="Rockwell" w:cs="Century Gothic"/>
          <w:b/>
        </w:rPr>
        <w:t>D</w:t>
      </w:r>
      <w:r w:rsidR="0066100E">
        <w:rPr>
          <w:rFonts w:ascii="Rockwell" w:eastAsia="Century Gothic" w:hAnsi="Rockwell" w:cs="Century Gothic"/>
          <w:b/>
        </w:rPr>
        <w:t>I</w:t>
      </w:r>
      <w:r w:rsidRPr="00763269">
        <w:rPr>
          <w:rFonts w:ascii="Rockwell" w:eastAsia="Century Gothic" w:hAnsi="Rockwell" w:cs="Century Gothic"/>
          <w:b/>
        </w:rPr>
        <w:t>A 11 (</w:t>
      </w:r>
      <w:proofErr w:type="spellStart"/>
      <w:r w:rsidRPr="00763269">
        <w:rPr>
          <w:rFonts w:ascii="Rockwell" w:eastAsia="Century Gothic" w:hAnsi="Rockwell" w:cs="Century Gothic"/>
          <w:b/>
        </w:rPr>
        <w:t>Dom</w:t>
      </w:r>
      <w:proofErr w:type="spellEnd"/>
      <w:r w:rsidRPr="00763269">
        <w:rPr>
          <w:rFonts w:ascii="Rockwell" w:eastAsia="Century Gothic" w:hAnsi="Rockwell" w:cs="Century Gothic"/>
          <w:b/>
        </w:rPr>
        <w:t>) INNSBRUCK - PADOVA – VENECIA</w:t>
      </w:r>
    </w:p>
    <w:p w14:paraId="0000000E" w14:textId="3A82684E" w:rsidR="0073429C"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 xml:space="preserve">Desayuno. Salida en dirección al Paso Alpino de Brenner, donde se encuentra uno de los viaductos más altos de Europa, hasta llegar a </w:t>
      </w:r>
      <w:proofErr w:type="spellStart"/>
      <w:r w:rsidRPr="00763269">
        <w:rPr>
          <w:rFonts w:ascii="Rockwell" w:eastAsia="Century Gothic" w:hAnsi="Rockwell" w:cs="Century Gothic"/>
        </w:rPr>
        <w:t>Padova</w:t>
      </w:r>
      <w:proofErr w:type="spellEnd"/>
      <w:r w:rsidRPr="00763269">
        <w:rPr>
          <w:rFonts w:ascii="Rockwell" w:eastAsia="Century Gothic" w:hAnsi="Rockwell" w:cs="Century Gothic"/>
        </w:rPr>
        <w:t>, ciudad conocida por el Santo; tiempo para visitar su catedral. Continuación hacia Venecia, llegada y alojamiento.</w:t>
      </w:r>
    </w:p>
    <w:p w14:paraId="3650F6DF" w14:textId="77777777" w:rsidR="00C1294D" w:rsidRPr="00763269" w:rsidRDefault="00C1294D" w:rsidP="009A2C34">
      <w:pPr>
        <w:pStyle w:val="Sinespaciado"/>
        <w:jc w:val="both"/>
        <w:rPr>
          <w:rFonts w:ascii="Rockwell" w:eastAsia="Century Gothic" w:hAnsi="Rockwell" w:cs="Century Gothic"/>
        </w:rPr>
      </w:pPr>
    </w:p>
    <w:p w14:paraId="7ED7142F" w14:textId="19848A44" w:rsidR="000F468E" w:rsidRDefault="007C6D82" w:rsidP="009A2C34">
      <w:pPr>
        <w:pStyle w:val="Sinespaciado"/>
        <w:jc w:val="both"/>
        <w:rPr>
          <w:rFonts w:ascii="Rockwell" w:eastAsia="Century Gothic" w:hAnsi="Rockwell" w:cs="Century Gothic"/>
          <w:b/>
        </w:rPr>
      </w:pPr>
      <w:r w:rsidRPr="00763269">
        <w:rPr>
          <w:rFonts w:ascii="Rockwell" w:eastAsia="Century Gothic" w:hAnsi="Rockwell" w:cs="Century Gothic"/>
          <w:b/>
        </w:rPr>
        <w:t>D</w:t>
      </w:r>
      <w:r w:rsidR="0066100E">
        <w:rPr>
          <w:rFonts w:ascii="Rockwell" w:eastAsia="Century Gothic" w:hAnsi="Rockwell" w:cs="Century Gothic"/>
          <w:b/>
        </w:rPr>
        <w:t>I</w:t>
      </w:r>
      <w:r w:rsidRPr="00763269">
        <w:rPr>
          <w:rFonts w:ascii="Rockwell" w:eastAsia="Century Gothic" w:hAnsi="Rockwell" w:cs="Century Gothic"/>
          <w:b/>
        </w:rPr>
        <w:t>A 12 (Lun) VENECIA - FERRARA – FLORENCIA</w:t>
      </w:r>
    </w:p>
    <w:p w14:paraId="0000000F" w14:textId="1C2E5307" w:rsidR="0073429C"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 xml:space="preserve">Desayuno. Mañana dedicada a la visita de Venecia, ciudad de las 118 islas. Traslado en </w:t>
      </w:r>
      <w:proofErr w:type="spellStart"/>
      <w:r w:rsidRPr="00763269">
        <w:rPr>
          <w:rFonts w:ascii="Rockwell" w:eastAsia="Century Gothic" w:hAnsi="Rockwell" w:cs="Century Gothic"/>
        </w:rPr>
        <w:t>vaporetto</w:t>
      </w:r>
      <w:proofErr w:type="spellEnd"/>
      <w:r w:rsidRPr="00763269">
        <w:rPr>
          <w:rFonts w:ascii="Rockwell" w:eastAsia="Century Gothic" w:hAnsi="Rockwell" w:cs="Century Gothic"/>
        </w:rPr>
        <w:t xml:space="preserve">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Opcionalmente le sugerimos completar su tiempo con un paseo en góndola. Salida hacia Ferrara, breve parada y continuación del viaje hacia Florencia, capital de la Toscana y principal ciudad del arte italiano. Llegada y alojamiento</w:t>
      </w:r>
      <w:r w:rsidR="00C1294D">
        <w:rPr>
          <w:rFonts w:ascii="Rockwell" w:eastAsia="Century Gothic" w:hAnsi="Rockwell" w:cs="Century Gothic"/>
        </w:rPr>
        <w:t>.</w:t>
      </w:r>
    </w:p>
    <w:p w14:paraId="1E8B4BD0" w14:textId="77777777" w:rsidR="00C1294D" w:rsidRPr="00763269" w:rsidRDefault="00C1294D" w:rsidP="009A2C34">
      <w:pPr>
        <w:pStyle w:val="Sinespaciado"/>
        <w:jc w:val="both"/>
        <w:rPr>
          <w:rFonts w:ascii="Rockwell" w:eastAsia="Century Gothic" w:hAnsi="Rockwell" w:cs="Century Gothic"/>
        </w:rPr>
      </w:pPr>
    </w:p>
    <w:p w14:paraId="1AD81D8B" w14:textId="30B909B0" w:rsidR="001E0A4F" w:rsidRDefault="007C6D82" w:rsidP="009A2C34">
      <w:pPr>
        <w:pStyle w:val="Sinespaciado"/>
        <w:jc w:val="both"/>
        <w:rPr>
          <w:rFonts w:ascii="Rockwell" w:eastAsia="Century Gothic" w:hAnsi="Rockwell" w:cs="Century Gothic"/>
          <w:b/>
        </w:rPr>
      </w:pPr>
      <w:r w:rsidRPr="00763269">
        <w:rPr>
          <w:rFonts w:ascii="Rockwell" w:eastAsia="Century Gothic" w:hAnsi="Rockwell" w:cs="Century Gothic"/>
          <w:b/>
        </w:rPr>
        <w:t>D</w:t>
      </w:r>
      <w:r w:rsidR="0066100E">
        <w:rPr>
          <w:rFonts w:ascii="Rockwell" w:eastAsia="Century Gothic" w:hAnsi="Rockwell" w:cs="Century Gothic"/>
          <w:b/>
        </w:rPr>
        <w:t>I</w:t>
      </w:r>
      <w:r w:rsidRPr="00763269">
        <w:rPr>
          <w:rFonts w:ascii="Rockwell" w:eastAsia="Century Gothic" w:hAnsi="Rockwell" w:cs="Century Gothic"/>
          <w:b/>
        </w:rPr>
        <w:t xml:space="preserve">A 13 (Mar) </w:t>
      </w:r>
      <w:r w:rsidRPr="00763269">
        <w:rPr>
          <w:rFonts w:ascii="Rockwell" w:eastAsia="Century Gothic" w:hAnsi="Rockwell" w:cs="Century Gothic"/>
          <w:b/>
        </w:rPr>
        <w:tab/>
        <w:t>FLORENCIA - ASÍS – ROMA</w:t>
      </w:r>
    </w:p>
    <w:p w14:paraId="00000010" w14:textId="6FF216E3" w:rsidR="0073429C"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 xml:space="preserve">Desayuno. Visita panorámica, incluyendo la Catedral, el Baptisterio, Puente Vecchio y las Plazas de la Señoría y Santa </w:t>
      </w:r>
      <w:proofErr w:type="spellStart"/>
      <w:r w:rsidRPr="00763269">
        <w:rPr>
          <w:rFonts w:ascii="Rockwell" w:eastAsia="Century Gothic" w:hAnsi="Rockwell" w:cs="Century Gothic"/>
        </w:rPr>
        <w:t>Crocce</w:t>
      </w:r>
      <w:proofErr w:type="spellEnd"/>
      <w:r w:rsidRPr="00763269">
        <w:rPr>
          <w:rFonts w:ascii="Rockwell" w:eastAsia="Century Gothic" w:hAnsi="Rockwell" w:cs="Century Gothic"/>
        </w:rPr>
        <w:t xml:space="preserve">. Se facilitará traslado a la Plaza Michelangelo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763269">
        <w:rPr>
          <w:rFonts w:ascii="Rockwell" w:eastAsia="Century Gothic" w:hAnsi="Rockwell" w:cs="Century Gothic"/>
        </w:rPr>
        <w:t>Navona</w:t>
      </w:r>
      <w:proofErr w:type="spellEnd"/>
      <w:r w:rsidRPr="00763269">
        <w:rPr>
          <w:rFonts w:ascii="Rockwell" w:eastAsia="Century Gothic" w:hAnsi="Rockwell" w:cs="Century Gothic"/>
        </w:rPr>
        <w:t>, La Fontana de Trevi, El Panteón, etc. Regreso al hotel y alojamiento.</w:t>
      </w:r>
    </w:p>
    <w:p w14:paraId="451448F3" w14:textId="77777777" w:rsidR="00C1294D" w:rsidRPr="00763269" w:rsidRDefault="00C1294D" w:rsidP="009A2C34">
      <w:pPr>
        <w:pStyle w:val="Sinespaciado"/>
        <w:jc w:val="both"/>
        <w:rPr>
          <w:rFonts w:ascii="Rockwell" w:eastAsia="Century Gothic" w:hAnsi="Rockwell" w:cs="Century Gothic"/>
        </w:rPr>
      </w:pPr>
    </w:p>
    <w:p w14:paraId="20EA3335" w14:textId="12E15708" w:rsidR="000407A6" w:rsidRDefault="007C6D82" w:rsidP="009A2C34">
      <w:pPr>
        <w:pStyle w:val="Sinespaciado"/>
        <w:jc w:val="both"/>
        <w:rPr>
          <w:rFonts w:ascii="Rockwell" w:eastAsia="Century Gothic" w:hAnsi="Rockwell" w:cs="Century Gothic"/>
          <w:b/>
        </w:rPr>
      </w:pPr>
      <w:r w:rsidRPr="00763269">
        <w:rPr>
          <w:rFonts w:ascii="Rockwell" w:eastAsia="Century Gothic" w:hAnsi="Rockwell" w:cs="Century Gothic"/>
          <w:b/>
        </w:rPr>
        <w:t>D</w:t>
      </w:r>
      <w:r w:rsidR="0066100E">
        <w:rPr>
          <w:rFonts w:ascii="Rockwell" w:eastAsia="Century Gothic" w:hAnsi="Rockwell" w:cs="Century Gothic"/>
          <w:b/>
        </w:rPr>
        <w:t>I</w:t>
      </w:r>
      <w:r w:rsidRPr="00763269">
        <w:rPr>
          <w:rFonts w:ascii="Rockwell" w:eastAsia="Century Gothic" w:hAnsi="Rockwell" w:cs="Century Gothic"/>
          <w:b/>
        </w:rPr>
        <w:t>A 14 (</w:t>
      </w:r>
      <w:proofErr w:type="spellStart"/>
      <w:r w:rsidRPr="00763269">
        <w:rPr>
          <w:rFonts w:ascii="Rockwell" w:eastAsia="Century Gothic" w:hAnsi="Rockwell" w:cs="Century Gothic"/>
          <w:b/>
        </w:rPr>
        <w:t>Mié</w:t>
      </w:r>
      <w:proofErr w:type="spellEnd"/>
      <w:r w:rsidRPr="00763269">
        <w:rPr>
          <w:rFonts w:ascii="Rockwell" w:eastAsia="Century Gothic" w:hAnsi="Rockwell" w:cs="Century Gothic"/>
          <w:b/>
        </w:rPr>
        <w:t>) ROMA</w:t>
      </w:r>
      <w:r>
        <w:rPr>
          <w:rFonts w:ascii="Rockwell" w:eastAsia="Century Gothic" w:hAnsi="Rockwell" w:cs="Century Gothic"/>
          <w:b/>
        </w:rPr>
        <w:t xml:space="preserve"> (AUDIENCIA PAPAL)</w:t>
      </w:r>
    </w:p>
    <w:p w14:paraId="679EAEC2" w14:textId="77777777" w:rsidR="003436BC"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 xml:space="preserve">Desayuno. Salida hacia la Ciudad del Vaticano, para asistir a la Audiencia Papal (siempre que el Papa se encuentre en Roma). Continuamos hacia la visita panorámica de la Ciudad Imperial, recorriendo los Foros Romanos, Coliseo, Arco de Constantino, Plaza de Venecia y Plaza de San Pedro en la </w:t>
      </w:r>
    </w:p>
    <w:p w14:paraId="00000011" w14:textId="09EFB239" w:rsidR="0073429C" w:rsidRDefault="003436BC" w:rsidP="009A2C34">
      <w:pPr>
        <w:pStyle w:val="Sinespaciado"/>
        <w:jc w:val="both"/>
        <w:rPr>
          <w:rFonts w:ascii="Rockwell" w:eastAsia="Century Gothic" w:hAnsi="Rockwell" w:cs="Century Gothic"/>
        </w:rPr>
      </w:pPr>
      <w:r w:rsidRPr="00763269">
        <w:rPr>
          <w:rFonts w:ascii="Rockwell" w:hAnsi="Rockwell" w:cstheme="minorHAnsi"/>
          <w:noProof/>
        </w:rPr>
        <w:lastRenderedPageBreak/>
        <w:drawing>
          <wp:anchor distT="0" distB="0" distL="114300" distR="114300" simplePos="0" relativeHeight="251667456" behindDoc="1" locked="0" layoutInCell="0" allowOverlap="1" wp14:anchorId="08491AB7" wp14:editId="75403F8E">
            <wp:simplePos x="0" y="0"/>
            <wp:positionH relativeFrom="page">
              <wp:align>right</wp:align>
            </wp:positionH>
            <wp:positionV relativeFrom="page">
              <wp:align>top</wp:align>
            </wp:positionV>
            <wp:extent cx="7772400" cy="1174115"/>
            <wp:effectExtent l="0" t="0" r="0" b="6985"/>
            <wp:wrapTight wrapText="bothSides">
              <wp:wrapPolygon edited="0">
                <wp:start x="0" y="0"/>
                <wp:lineTo x="0" y="21028"/>
                <wp:lineTo x="10271" y="21378"/>
                <wp:lineTo x="10535" y="21378"/>
                <wp:lineTo x="21547" y="21028"/>
                <wp:lineTo x="21547"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772400" cy="1174115"/>
                    </a:xfrm>
                    <a:prstGeom prst="rect">
                      <a:avLst/>
                    </a:prstGeom>
                    <a:noFill/>
                  </pic:spPr>
                </pic:pic>
              </a:graphicData>
            </a:graphic>
          </wp:anchor>
        </w:drawing>
      </w:r>
      <w:r w:rsidR="007C6D82" w:rsidRPr="00763269">
        <w:rPr>
          <w:rFonts w:ascii="Rockwell" w:eastAsia="Century Gothic" w:hAnsi="Rockwell" w:cs="Century Gothic"/>
        </w:rPr>
        <w:t>Ciudad-Estado del Vaticano. Resto del día libre para poder realizar excursión opcional a los famosos Museos Vaticanos y la obra cumbre de Miguel Ángel, la Capilla Sixtina. Alojamiento</w:t>
      </w:r>
      <w:r>
        <w:rPr>
          <w:rFonts w:ascii="Rockwell" w:eastAsia="Century Gothic" w:hAnsi="Rockwell" w:cs="Century Gothic"/>
        </w:rPr>
        <w:t>.</w:t>
      </w:r>
    </w:p>
    <w:p w14:paraId="56472DD1" w14:textId="77777777" w:rsidR="003436BC" w:rsidRPr="00763269" w:rsidRDefault="003436BC" w:rsidP="009A2C34">
      <w:pPr>
        <w:pStyle w:val="Sinespaciado"/>
        <w:jc w:val="both"/>
        <w:rPr>
          <w:rFonts w:ascii="Rockwell" w:eastAsia="Century Gothic" w:hAnsi="Rockwell" w:cs="Century Gothic"/>
        </w:rPr>
      </w:pPr>
    </w:p>
    <w:p w14:paraId="05D6A59D" w14:textId="473F9A01" w:rsidR="009948B4" w:rsidRDefault="007C6D82" w:rsidP="009A2C34">
      <w:pPr>
        <w:pStyle w:val="Sinespaciado"/>
        <w:jc w:val="both"/>
        <w:rPr>
          <w:rFonts w:ascii="Rockwell" w:eastAsia="Century Gothic" w:hAnsi="Rockwell" w:cs="Century Gothic"/>
          <w:b/>
        </w:rPr>
      </w:pPr>
      <w:r w:rsidRPr="00763269">
        <w:rPr>
          <w:rFonts w:ascii="Rockwell" w:eastAsia="Century Gothic" w:hAnsi="Rockwell" w:cs="Century Gothic"/>
          <w:b/>
        </w:rPr>
        <w:t>DÍA 15 (Jue) ROMA</w:t>
      </w:r>
    </w:p>
    <w:p w14:paraId="00000012" w14:textId="6E03E038" w:rsidR="0073429C"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Desayuno. Día a su disposición con la posibilidad de realizar una excursión opcional de día completo al sur de Italia, con la maravillosa bahía de Nápoles y la pintoresca isla de Capri. Alojamiento.</w:t>
      </w:r>
    </w:p>
    <w:p w14:paraId="25BDA59A" w14:textId="77777777" w:rsidR="009948B4" w:rsidRPr="00763269" w:rsidRDefault="009948B4" w:rsidP="009A2C34">
      <w:pPr>
        <w:pStyle w:val="Sinespaciado"/>
        <w:jc w:val="both"/>
        <w:rPr>
          <w:rFonts w:ascii="Rockwell" w:eastAsia="Century Gothic" w:hAnsi="Rockwell" w:cs="Century Gothic"/>
        </w:rPr>
      </w:pPr>
    </w:p>
    <w:p w14:paraId="6A5E4CEC" w14:textId="7BD68A79" w:rsidR="009948B4" w:rsidRDefault="007C6D82" w:rsidP="009A2C34">
      <w:pPr>
        <w:pStyle w:val="Sinespaciado"/>
        <w:jc w:val="both"/>
        <w:rPr>
          <w:rFonts w:ascii="Rockwell" w:eastAsia="Century Gothic" w:hAnsi="Rockwell" w:cs="Century Gothic"/>
          <w:b/>
        </w:rPr>
      </w:pPr>
      <w:bookmarkStart w:id="2" w:name="_Hlk208048614"/>
      <w:r w:rsidRPr="00763269">
        <w:rPr>
          <w:rFonts w:ascii="Rockwell" w:eastAsia="Century Gothic" w:hAnsi="Rockwell" w:cs="Century Gothic"/>
          <w:b/>
        </w:rPr>
        <w:t xml:space="preserve">DÍA 16 (Vie) ROMA </w:t>
      </w:r>
      <w:r w:rsidR="009948B4">
        <w:rPr>
          <w:rFonts w:ascii="Rockwell" w:eastAsia="Century Gothic" w:hAnsi="Rockwell" w:cs="Century Gothic"/>
          <w:b/>
        </w:rPr>
        <w:t>–</w:t>
      </w:r>
      <w:r w:rsidRPr="00763269">
        <w:rPr>
          <w:rFonts w:ascii="Rockwell" w:eastAsia="Century Gothic" w:hAnsi="Rockwell" w:cs="Century Gothic"/>
          <w:b/>
        </w:rPr>
        <w:t xml:space="preserve"> AMÉRICA</w:t>
      </w:r>
    </w:p>
    <w:p w14:paraId="00000016" w14:textId="708B4608" w:rsidR="0073429C" w:rsidRPr="00763269"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Desayuno. A la hora indicada traslado al aeropuerto para tomar el vuelo de regreso.</w:t>
      </w:r>
    </w:p>
    <w:p w14:paraId="00000017" w14:textId="7D16F628" w:rsidR="0073429C" w:rsidRPr="00763269" w:rsidRDefault="007C6D82" w:rsidP="009A2C34">
      <w:pPr>
        <w:pStyle w:val="Sinespaciado"/>
        <w:jc w:val="both"/>
        <w:rPr>
          <w:rFonts w:ascii="Rockwell" w:eastAsia="Century Gothic" w:hAnsi="Rockwell" w:cs="Century Gothic"/>
        </w:rPr>
      </w:pPr>
      <w:r w:rsidRPr="00763269">
        <w:rPr>
          <w:rFonts w:ascii="Rockwell" w:eastAsia="Century Gothic" w:hAnsi="Rockwell" w:cs="Century Gothic"/>
        </w:rPr>
        <w:t>FIN DE NUESTROS SERVICIOS</w:t>
      </w:r>
    </w:p>
    <w:p w14:paraId="74EE6725" w14:textId="3D3B2B2F" w:rsidR="00DC18D3" w:rsidRPr="00763269" w:rsidRDefault="00DC18D3" w:rsidP="009A2C34">
      <w:pPr>
        <w:pStyle w:val="Sinespaciado"/>
        <w:jc w:val="both"/>
        <w:rPr>
          <w:rFonts w:ascii="Rockwell" w:eastAsia="Century Gothic" w:hAnsi="Rockwell" w:cs="Century Gothic"/>
        </w:rPr>
      </w:pPr>
    </w:p>
    <w:p w14:paraId="21F482A4" w14:textId="00CF4BBA" w:rsidR="00DC18D3" w:rsidRPr="00763269" w:rsidRDefault="00DC18D3" w:rsidP="009A2C34">
      <w:pPr>
        <w:pStyle w:val="Sinespaciado"/>
        <w:jc w:val="both"/>
        <w:rPr>
          <w:rFonts w:ascii="Rockwell" w:eastAsia="Century Gothic" w:hAnsi="Rockwell" w:cs="Century Gothic"/>
        </w:rPr>
      </w:pPr>
    </w:p>
    <w:p w14:paraId="07405ABA"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HOTELES PREVISTOS O SIMILARES</w:t>
      </w:r>
    </w:p>
    <w:tbl>
      <w:tblPr>
        <w:tblW w:w="0" w:type="dxa"/>
        <w:tblCellMar>
          <w:top w:w="15" w:type="dxa"/>
          <w:left w:w="15" w:type="dxa"/>
          <w:bottom w:w="15" w:type="dxa"/>
          <w:right w:w="15" w:type="dxa"/>
        </w:tblCellMar>
        <w:tblLook w:val="04A0" w:firstRow="1" w:lastRow="0" w:firstColumn="1" w:lastColumn="0" w:noHBand="0" w:noVBand="1"/>
      </w:tblPr>
      <w:tblGrid>
        <w:gridCol w:w="1488"/>
        <w:gridCol w:w="3757"/>
      </w:tblGrid>
      <w:tr w:rsidR="00DC18D3" w:rsidRPr="00DC18D3" w14:paraId="78AAE07A"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AE53EC0"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MADRID</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7A539E5"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HOTEL PRAGA</w:t>
            </w:r>
          </w:p>
        </w:tc>
      </w:tr>
      <w:tr w:rsidR="00DC18D3" w:rsidRPr="00DC18D3" w14:paraId="4AEBBCF9"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E72A3CD"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BURDEOS</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F02D680"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B&amp;B BORDEAUX CENTRE BEGLES</w:t>
            </w:r>
          </w:p>
        </w:tc>
      </w:tr>
      <w:tr w:rsidR="00DC18D3" w:rsidRPr="00DC18D3" w14:paraId="712DE9F3"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0BD7971"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PARÍS</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FE8CDDA"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IBIS PARIS 17 CLICHY BATIGNOLLES</w:t>
            </w:r>
          </w:p>
        </w:tc>
      </w:tr>
      <w:tr w:rsidR="00DC18D3" w:rsidRPr="00DC18D3" w14:paraId="5417032D"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975139B"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FRANKFURT</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6B7DCC64"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B&amp;B FRANKFURT MESSE</w:t>
            </w:r>
          </w:p>
        </w:tc>
      </w:tr>
      <w:tr w:rsidR="00DC18D3" w:rsidRPr="00DC18D3" w14:paraId="4E7A8040"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1E1B017"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ZÜRICH</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A2D148F"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HOLIDAY INN ZURICH MESSE</w:t>
            </w:r>
          </w:p>
        </w:tc>
      </w:tr>
      <w:tr w:rsidR="00DC18D3" w:rsidRPr="00DC18D3" w14:paraId="4F5D8752"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C96E9F8"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INNSBRUCK</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49ABD50"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ALPHOTEL</w:t>
            </w:r>
          </w:p>
        </w:tc>
      </w:tr>
      <w:tr w:rsidR="00DC18D3" w:rsidRPr="00DC18D3" w14:paraId="74D5372F"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521D25C9"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VENECIA</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433F776C"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LH HOTEL SIRIO VENICE - MESTRE</w:t>
            </w:r>
          </w:p>
        </w:tc>
      </w:tr>
      <w:tr w:rsidR="00DC18D3" w:rsidRPr="00DC18D3" w14:paraId="03EF44D7"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32B2F4D2"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FLORENCIA</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666E1C0"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B &amp; B FIRENZE NOVOLI</w:t>
            </w:r>
          </w:p>
        </w:tc>
      </w:tr>
      <w:tr w:rsidR="00DC18D3" w:rsidRPr="00DC18D3" w14:paraId="3925B246" w14:textId="77777777" w:rsidTr="00DC18D3">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0D30A787" w14:textId="77777777" w:rsidR="00DC18D3" w:rsidRPr="00DC18D3" w:rsidRDefault="00DC18D3" w:rsidP="00DC18D3">
            <w:pPr>
              <w:pStyle w:val="Sinespaciado"/>
              <w:jc w:val="both"/>
              <w:rPr>
                <w:rFonts w:ascii="Rockwell" w:eastAsia="Century Gothic" w:hAnsi="Rockwell" w:cs="Century Gothic"/>
                <w:b/>
                <w:bCs/>
                <w:lang w:val="es-MX"/>
              </w:rPr>
            </w:pPr>
            <w:r w:rsidRPr="00DC18D3">
              <w:rPr>
                <w:rFonts w:ascii="Rockwell" w:eastAsia="Century Gothic" w:hAnsi="Rockwell" w:cs="Century Gothic"/>
                <w:b/>
                <w:bCs/>
                <w:lang w:val="es-MX"/>
              </w:rPr>
              <w:t> ROMA</w:t>
            </w:r>
          </w:p>
        </w:tc>
        <w:tc>
          <w:tcPr>
            <w:tcW w:w="0" w:type="auto"/>
            <w:tcBorders>
              <w:top w:val="single" w:sz="2" w:space="0" w:color="auto"/>
              <w:left w:val="single" w:sz="2" w:space="0" w:color="auto"/>
              <w:bottom w:val="single" w:sz="6" w:space="0" w:color="auto"/>
              <w:right w:val="single" w:sz="2" w:space="0" w:color="auto"/>
            </w:tcBorders>
            <w:shd w:val="clear" w:color="auto" w:fill="FFFFFF"/>
            <w:vAlign w:val="center"/>
            <w:hideMark/>
          </w:tcPr>
          <w:p w14:paraId="1E979B18" w14:textId="77777777" w:rsidR="00DC18D3" w:rsidRPr="00DC18D3" w:rsidRDefault="00DC18D3" w:rsidP="00DC18D3">
            <w:pPr>
              <w:pStyle w:val="Sinespaciado"/>
              <w:jc w:val="both"/>
              <w:rPr>
                <w:rFonts w:ascii="Rockwell" w:eastAsia="Century Gothic" w:hAnsi="Rockwell" w:cs="Century Gothic"/>
                <w:lang w:val="es-MX"/>
              </w:rPr>
            </w:pPr>
            <w:r w:rsidRPr="00DC18D3">
              <w:rPr>
                <w:rFonts w:ascii="Rockwell" w:eastAsia="Century Gothic" w:hAnsi="Rockwell" w:cs="Century Gothic"/>
                <w:lang w:val="es-MX"/>
              </w:rPr>
              <w:t>IH ROMA Z3</w:t>
            </w:r>
          </w:p>
        </w:tc>
      </w:tr>
      <w:bookmarkEnd w:id="2"/>
    </w:tbl>
    <w:p w14:paraId="2B98D977" w14:textId="77777777" w:rsidR="00DC18D3" w:rsidRPr="00763269" w:rsidRDefault="00DC18D3" w:rsidP="009A2C34">
      <w:pPr>
        <w:pStyle w:val="Sinespaciado"/>
        <w:jc w:val="both"/>
        <w:rPr>
          <w:rFonts w:ascii="Rockwell" w:eastAsia="Century Gothic" w:hAnsi="Rockwell" w:cs="Century Gothic"/>
        </w:rPr>
      </w:pPr>
    </w:p>
    <w:sectPr w:rsidR="00DC18D3" w:rsidRPr="00763269" w:rsidSect="009E03B3">
      <w:pgSz w:w="12240" w:h="15840" w:code="1"/>
      <w:pgMar w:top="1440" w:right="1080" w:bottom="1440" w:left="108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9F35B9D5-4F58-48D7-ABA8-46AD987D6E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EF447D-9DFC-4B65-A137-95490F30C217}"/>
    <w:embedBold r:id="rId3" w:fontKey="{B6951236-85F8-4CA0-BCF8-0F4D0A600A1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7F3B025-9528-4327-AEEF-A0DA35AF2564}"/>
    <w:embedItalic r:id="rId5" w:fontKey="{F9C5DFD1-C215-43DD-88F6-1E8DD6FBB31D}"/>
  </w:font>
  <w:font w:name="Rockwell">
    <w:panose1 w:val="02060603020205020403"/>
    <w:charset w:val="00"/>
    <w:family w:val="roman"/>
    <w:pitch w:val="variable"/>
    <w:sig w:usb0="00000007" w:usb1="00000000" w:usb2="00000000" w:usb3="00000000" w:csb0="00000003" w:csb1="00000000"/>
    <w:embedRegular r:id="rId6" w:fontKey="{CDF7E2E0-29A9-476B-B1ED-47153F8419ED}"/>
    <w:embedBold r:id="rId7" w:fontKey="{A4BB8C70-26BC-476D-9CE6-7792DF499A3A}"/>
  </w:font>
  <w:font w:name="Century Gothic">
    <w:panose1 w:val="020B0502020202020204"/>
    <w:charset w:val="00"/>
    <w:family w:val="swiss"/>
    <w:pitch w:val="variable"/>
    <w:sig w:usb0="00000287" w:usb1="00000000" w:usb2="00000000" w:usb3="00000000" w:csb0="0000009F" w:csb1="00000000"/>
    <w:embedRegular r:id="rId8" w:fontKey="{A90EEA01-0906-4136-AA5E-0D6B41AE25D1}"/>
    <w:embedBold r:id="rId9" w:fontKey="{61E90E76-2567-43DB-AC50-CDC114BD0AB9}"/>
  </w:font>
  <w:font w:name="Calibri Light">
    <w:panose1 w:val="020F0302020204030204"/>
    <w:charset w:val="00"/>
    <w:family w:val="swiss"/>
    <w:pitch w:val="variable"/>
    <w:sig w:usb0="E4002EFF" w:usb1="C200247B" w:usb2="00000009" w:usb3="00000000" w:csb0="000001FF" w:csb1="00000000"/>
    <w:embedRegular r:id="rId10" w:fontKey="{493F6891-DC64-455F-8AC9-E11E2A2569D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A1476"/>
    <w:multiLevelType w:val="multilevel"/>
    <w:tmpl w:val="6C58D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29C"/>
    <w:rsid w:val="000407A6"/>
    <w:rsid w:val="000946CB"/>
    <w:rsid w:val="000F468E"/>
    <w:rsid w:val="001140F5"/>
    <w:rsid w:val="001B248F"/>
    <w:rsid w:val="001E0A4F"/>
    <w:rsid w:val="003436BC"/>
    <w:rsid w:val="003E4F1E"/>
    <w:rsid w:val="004436F7"/>
    <w:rsid w:val="005A46CA"/>
    <w:rsid w:val="0066100E"/>
    <w:rsid w:val="0073429C"/>
    <w:rsid w:val="00741993"/>
    <w:rsid w:val="00763269"/>
    <w:rsid w:val="007C6D82"/>
    <w:rsid w:val="009948B4"/>
    <w:rsid w:val="00997796"/>
    <w:rsid w:val="009A2C34"/>
    <w:rsid w:val="009E03B3"/>
    <w:rsid w:val="00A9041C"/>
    <w:rsid w:val="00B54B3D"/>
    <w:rsid w:val="00C1294D"/>
    <w:rsid w:val="00C44C9E"/>
    <w:rsid w:val="00C454EB"/>
    <w:rsid w:val="00DC18D3"/>
    <w:rsid w:val="00F17F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496D"/>
  <w15:docId w15:val="{25EB4883-4609-4FCD-B30B-69F7735E5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FE1CE3"/>
    <w:rPr>
      <w:color w:val="0563C1" w:themeColor="hyperlink"/>
      <w:u w:val="single"/>
    </w:rPr>
  </w:style>
  <w:style w:type="character" w:styleId="Mencinsinresolver">
    <w:name w:val="Unresolved Mention"/>
    <w:basedOn w:val="Fuentedeprrafopredeter"/>
    <w:uiPriority w:val="99"/>
    <w:semiHidden/>
    <w:unhideWhenUsed/>
    <w:rsid w:val="00FE1CE3"/>
    <w:rPr>
      <w:color w:val="605E5C"/>
      <w:shd w:val="clear" w:color="auto" w:fill="E1DFDD"/>
    </w:rPr>
  </w:style>
  <w:style w:type="paragraph" w:styleId="Prrafodelista">
    <w:name w:val="List Paragraph"/>
    <w:basedOn w:val="Normal"/>
    <w:uiPriority w:val="34"/>
    <w:qFormat/>
    <w:rsid w:val="00FE1CE3"/>
    <w:pPr>
      <w:ind w:left="720"/>
      <w:contextualSpacing/>
    </w:pPr>
  </w:style>
  <w:style w:type="paragraph" w:customStyle="1" w:styleId="checkcustom">
    <w:name w:val="checkcustom"/>
    <w:basedOn w:val="Normal"/>
    <w:rsid w:val="00FE1CE3"/>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0946CB"/>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A2C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9800">
      <w:bodyDiv w:val="1"/>
      <w:marLeft w:val="0"/>
      <w:marRight w:val="0"/>
      <w:marTop w:val="0"/>
      <w:marBottom w:val="0"/>
      <w:divBdr>
        <w:top w:val="none" w:sz="0" w:space="0" w:color="auto"/>
        <w:left w:val="none" w:sz="0" w:space="0" w:color="auto"/>
        <w:bottom w:val="none" w:sz="0" w:space="0" w:color="auto"/>
        <w:right w:val="none" w:sz="0" w:space="0" w:color="auto"/>
      </w:divBdr>
      <w:divsChild>
        <w:div w:id="2114977927">
          <w:marLeft w:val="0"/>
          <w:marRight w:val="0"/>
          <w:marTop w:val="0"/>
          <w:marBottom w:val="0"/>
          <w:divBdr>
            <w:top w:val="none" w:sz="0" w:space="0" w:color="auto"/>
            <w:left w:val="none" w:sz="0" w:space="0" w:color="auto"/>
            <w:bottom w:val="none" w:sz="0" w:space="0" w:color="auto"/>
            <w:right w:val="none" w:sz="0" w:space="0" w:color="auto"/>
          </w:divBdr>
        </w:div>
        <w:div w:id="1863089407">
          <w:marLeft w:val="0"/>
          <w:marRight w:val="0"/>
          <w:marTop w:val="0"/>
          <w:marBottom w:val="0"/>
          <w:divBdr>
            <w:top w:val="none" w:sz="0" w:space="0" w:color="auto"/>
            <w:left w:val="none" w:sz="0" w:space="0" w:color="auto"/>
            <w:bottom w:val="none" w:sz="0" w:space="0" w:color="auto"/>
            <w:right w:val="none" w:sz="0" w:space="0" w:color="auto"/>
          </w:divBdr>
          <w:divsChild>
            <w:div w:id="7372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1758">
      <w:bodyDiv w:val="1"/>
      <w:marLeft w:val="0"/>
      <w:marRight w:val="0"/>
      <w:marTop w:val="0"/>
      <w:marBottom w:val="0"/>
      <w:divBdr>
        <w:top w:val="none" w:sz="0" w:space="0" w:color="auto"/>
        <w:left w:val="none" w:sz="0" w:space="0" w:color="auto"/>
        <w:bottom w:val="none" w:sz="0" w:space="0" w:color="auto"/>
        <w:right w:val="none" w:sz="0" w:space="0" w:color="auto"/>
      </w:divBdr>
      <w:divsChild>
        <w:div w:id="1175999975">
          <w:marLeft w:val="0"/>
          <w:marRight w:val="0"/>
          <w:marTop w:val="0"/>
          <w:marBottom w:val="0"/>
          <w:divBdr>
            <w:top w:val="none" w:sz="0" w:space="0" w:color="auto"/>
            <w:left w:val="none" w:sz="0" w:space="0" w:color="auto"/>
            <w:bottom w:val="none" w:sz="0" w:space="0" w:color="auto"/>
            <w:right w:val="none" w:sz="0" w:space="0" w:color="auto"/>
          </w:divBdr>
        </w:div>
        <w:div w:id="1290431617">
          <w:marLeft w:val="0"/>
          <w:marRight w:val="0"/>
          <w:marTop w:val="0"/>
          <w:marBottom w:val="0"/>
          <w:divBdr>
            <w:top w:val="none" w:sz="0" w:space="0" w:color="auto"/>
            <w:left w:val="none" w:sz="0" w:space="0" w:color="auto"/>
            <w:bottom w:val="none" w:sz="0" w:space="0" w:color="auto"/>
            <w:right w:val="none" w:sz="0" w:space="0" w:color="auto"/>
          </w:divBdr>
          <w:divsChild>
            <w:div w:id="1464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6MVlpV/uuvnF0SIG4m6hL1A4Ow==">CgMxLjA4AHIhMWlEQ2dQci12R0ZqVVJuT2JVWmQ0TVNZY2E5WGVUOE1l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1415</Words>
  <Characters>7786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EURORUTAS</dc:creator>
  <cp:lastModifiedBy>Martin Alcaraz</cp:lastModifiedBy>
  <cp:revision>22</cp:revision>
  <cp:lastPrinted>2025-09-06T16:54:00Z</cp:lastPrinted>
  <dcterms:created xsi:type="dcterms:W3CDTF">2025-09-11T22:27:00Z</dcterms:created>
  <dcterms:modified xsi:type="dcterms:W3CDTF">2026-02-06T17:57:00Z</dcterms:modified>
</cp:coreProperties>
</file>